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01A6" w14:textId="77777777" w:rsidR="009C4108" w:rsidRDefault="006C58F9">
      <w:pPr>
        <w:kinsoku w:val="0"/>
        <w:overflowPunct w:val="0"/>
        <w:autoSpaceDE/>
        <w:autoSpaceDN/>
        <w:adjustRightInd/>
        <w:spacing w:line="274" w:lineRule="exact"/>
        <w:ind w:right="36"/>
        <w:jc w:val="center"/>
        <w:textAlignment w:val="baseline"/>
        <w:rPr>
          <w:b/>
          <w:bCs/>
          <w:sz w:val="23"/>
          <w:szCs w:val="23"/>
          <w:lang w:val="es-ES" w:eastAsia="es-ES"/>
        </w:rPr>
      </w:pPr>
      <w:r>
        <w:rPr>
          <w:b/>
          <w:bCs/>
          <w:sz w:val="23"/>
          <w:szCs w:val="23"/>
          <w:lang w:val="es-ES" w:eastAsia="es-ES"/>
        </w:rPr>
        <w:t>RESOLUCIÓN No. TAT-4063-2023</w:t>
      </w:r>
    </w:p>
    <w:p w14:paraId="623623CE" w14:textId="77777777" w:rsidR="009C4108" w:rsidRDefault="006C58F9">
      <w:pPr>
        <w:kinsoku w:val="0"/>
        <w:overflowPunct w:val="0"/>
        <w:autoSpaceDE/>
        <w:autoSpaceDN/>
        <w:adjustRightInd/>
        <w:spacing w:before="532" w:line="252" w:lineRule="exact"/>
        <w:ind w:right="36"/>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10:10 horas del 18 de abril de 2023.</w:t>
      </w:r>
    </w:p>
    <w:p w14:paraId="52088242" w14:textId="443305CA" w:rsidR="009C4108" w:rsidRDefault="006C58F9">
      <w:pPr>
        <w:kinsoku w:val="0"/>
        <w:overflowPunct w:val="0"/>
        <w:autoSpaceDE/>
        <w:autoSpaceDN/>
        <w:adjustRightInd/>
        <w:spacing w:before="286" w:line="263" w:lineRule="exact"/>
        <w:ind w:right="36"/>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APELACIÓN DIRECTO </w:t>
      </w:r>
      <w:r>
        <w:rPr>
          <w:sz w:val="23"/>
          <w:szCs w:val="23"/>
          <w:lang w:val="es-ES" w:eastAsia="es-ES"/>
        </w:rPr>
        <w:t>interpuesto por el señor G</w:t>
      </w:r>
      <w:r w:rsidR="005313AD">
        <w:rPr>
          <w:sz w:val="23"/>
          <w:szCs w:val="23"/>
          <w:lang w:val="es-ES" w:eastAsia="es-ES"/>
        </w:rPr>
        <w:t>.C.V.</w:t>
      </w:r>
      <w:r>
        <w:rPr>
          <w:sz w:val="23"/>
          <w:szCs w:val="23"/>
          <w:lang w:val="es-ES" w:eastAsia="es-ES"/>
        </w:rPr>
        <w:t xml:space="preserve">, actuando como </w:t>
      </w:r>
      <w:proofErr w:type="gramStart"/>
      <w:r>
        <w:rPr>
          <w:b/>
          <w:bCs/>
          <w:sz w:val="23"/>
          <w:szCs w:val="23"/>
          <w:lang w:val="es-ES" w:eastAsia="es-ES"/>
        </w:rPr>
        <w:t>Secretario General</w:t>
      </w:r>
      <w:proofErr w:type="gramEnd"/>
      <w:r>
        <w:rPr>
          <w:b/>
          <w:bCs/>
          <w:sz w:val="23"/>
          <w:szCs w:val="23"/>
          <w:lang w:val="es-ES" w:eastAsia="es-ES"/>
        </w:rPr>
        <w:t xml:space="preserve"> de </w:t>
      </w:r>
      <w:r>
        <w:rPr>
          <w:b/>
          <w:bCs/>
          <w:sz w:val="24"/>
          <w:szCs w:val="24"/>
          <w:lang w:val="es-ES" w:eastAsia="es-ES"/>
          <w14:ligatures w14:val="none"/>
        </w:rPr>
        <w:t>S.D.T.D.C.R</w:t>
      </w:r>
      <w:r>
        <w:rPr>
          <w:b/>
          <w:bCs/>
          <w:sz w:val="23"/>
          <w:szCs w:val="23"/>
          <w:lang w:val="es-ES" w:eastAsia="es-ES"/>
        </w:rPr>
        <w:t xml:space="preserve"> </w:t>
      </w:r>
      <w:r>
        <w:rPr>
          <w:sz w:val="23"/>
          <w:szCs w:val="23"/>
          <w:lang w:val="es-ES" w:eastAsia="es-ES"/>
        </w:rPr>
        <w:t xml:space="preserve">Cédula Jurídica </w:t>
      </w:r>
      <w:r w:rsidR="000864D9">
        <w:rPr>
          <w:sz w:val="23"/>
          <w:szCs w:val="23"/>
          <w:lang w:val="es-ES" w:eastAsia="es-ES"/>
        </w:rPr>
        <w:t>000</w:t>
      </w:r>
      <w:r>
        <w:rPr>
          <w:sz w:val="23"/>
          <w:szCs w:val="23"/>
          <w:lang w:val="es-ES" w:eastAsia="es-ES"/>
        </w:rPr>
        <w:t xml:space="preserve">, contra </w:t>
      </w:r>
      <w:r>
        <w:rPr>
          <w:b/>
          <w:bCs/>
          <w:sz w:val="23"/>
          <w:szCs w:val="23"/>
          <w:lang w:val="es-ES" w:eastAsia="es-ES"/>
        </w:rPr>
        <w:t xml:space="preserve">el Artículo 7.8.14 de la Sesión Ordinaria 61-2022 del 19 de diciembre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"Iniciar procedimiento administrativo para verificar la verdad real de los hechos, en relación a la concesión placa </w:t>
      </w:r>
      <w:r>
        <w:rPr>
          <w:b/>
          <w:bCs/>
          <w:i/>
          <w:iCs/>
          <w:sz w:val="23"/>
          <w:szCs w:val="23"/>
          <w:lang w:val="es-ES" w:eastAsia="es-ES"/>
        </w:rPr>
        <w:t>TH-</w:t>
      </w:r>
      <w:r w:rsidR="005313AD">
        <w:rPr>
          <w:b/>
          <w:bCs/>
          <w:i/>
          <w:iCs/>
          <w:sz w:val="23"/>
          <w:szCs w:val="23"/>
          <w:lang w:val="es-ES" w:eastAsia="es-ES"/>
        </w:rPr>
        <w:t>000</w:t>
      </w:r>
      <w:r>
        <w:rPr>
          <w:b/>
          <w:bCs/>
          <w:i/>
          <w:iCs/>
          <w:sz w:val="23"/>
          <w:szCs w:val="23"/>
          <w:lang w:val="es-ES" w:eastAsia="es-ES"/>
        </w:rPr>
        <w:t xml:space="preserve">, </w:t>
      </w:r>
      <w:r>
        <w:rPr>
          <w:i/>
          <w:iCs/>
          <w:sz w:val="23"/>
          <w:szCs w:val="23"/>
          <w:lang w:val="es-ES" w:eastAsia="es-ES"/>
        </w:rPr>
        <w:t xml:space="preserve">del señor </w:t>
      </w:r>
      <w:r>
        <w:rPr>
          <w:b/>
          <w:bCs/>
          <w:i/>
          <w:iCs/>
          <w:sz w:val="23"/>
          <w:szCs w:val="23"/>
          <w:lang w:val="es-ES" w:eastAsia="es-ES"/>
        </w:rPr>
        <w:t>E</w:t>
      </w:r>
      <w:r w:rsidR="005313AD">
        <w:rPr>
          <w:b/>
          <w:bCs/>
          <w:i/>
          <w:iCs/>
          <w:sz w:val="23"/>
          <w:szCs w:val="23"/>
          <w:lang w:val="es-ES" w:eastAsia="es-ES"/>
        </w:rPr>
        <w:t xml:space="preserve">.C.V. </w:t>
      </w:r>
      <w:r>
        <w:rPr>
          <w:b/>
          <w:bCs/>
          <w:i/>
          <w:iCs/>
          <w:sz w:val="23"/>
          <w:szCs w:val="23"/>
          <w:lang w:val="es-ES" w:eastAsia="es-ES"/>
        </w:rPr>
        <w:t xml:space="preserve">". </w:t>
      </w:r>
      <w:r>
        <w:rPr>
          <w:sz w:val="23"/>
          <w:szCs w:val="23"/>
          <w:lang w:val="es-ES" w:eastAsia="es-ES"/>
        </w:rPr>
        <w:t xml:space="preserve">El presente asunto se tramita en este Despacho, bajo el </w:t>
      </w:r>
      <w:r>
        <w:rPr>
          <w:b/>
          <w:bCs/>
          <w:sz w:val="23"/>
          <w:szCs w:val="23"/>
          <w:lang w:val="es-ES" w:eastAsia="es-ES"/>
        </w:rPr>
        <w:t>Expediente Administrativo No. TAT-042-23.</w:t>
      </w:r>
    </w:p>
    <w:p w14:paraId="2B79F173" w14:textId="77777777" w:rsidR="009C4108" w:rsidRDefault="006C58F9">
      <w:pPr>
        <w:kinsoku w:val="0"/>
        <w:overflowPunct w:val="0"/>
        <w:autoSpaceDE/>
        <w:autoSpaceDN/>
        <w:adjustRightInd/>
        <w:spacing w:before="274" w:line="269" w:lineRule="exact"/>
        <w:ind w:right="36"/>
        <w:jc w:val="center"/>
        <w:textAlignment w:val="baseline"/>
        <w:rPr>
          <w:b/>
          <w:bCs/>
          <w:sz w:val="23"/>
          <w:szCs w:val="23"/>
          <w:lang w:val="es-ES" w:eastAsia="es-ES"/>
        </w:rPr>
      </w:pPr>
      <w:r>
        <w:rPr>
          <w:b/>
          <w:bCs/>
          <w:sz w:val="23"/>
          <w:szCs w:val="23"/>
          <w:lang w:val="es-ES" w:eastAsia="es-ES"/>
        </w:rPr>
        <w:t>RESULTANDO</w:t>
      </w:r>
    </w:p>
    <w:p w14:paraId="00308998" w14:textId="77777777" w:rsidR="009C4108" w:rsidRDefault="006C58F9">
      <w:pPr>
        <w:kinsoku w:val="0"/>
        <w:overflowPunct w:val="0"/>
        <w:autoSpaceDE/>
        <w:autoSpaceDN/>
        <w:adjustRightInd/>
        <w:spacing w:before="266" w:line="260" w:lineRule="exact"/>
        <w:ind w:right="36"/>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490 del expediente administrativo)</w:t>
      </w:r>
    </w:p>
    <w:p w14:paraId="611B4443" w14:textId="77777777" w:rsidR="009C4108" w:rsidRDefault="006C58F9">
      <w:pPr>
        <w:kinsoku w:val="0"/>
        <w:overflowPunct w:val="0"/>
        <w:autoSpaceDE/>
        <w:autoSpaceDN/>
        <w:adjustRightInd/>
        <w:spacing w:before="258" w:line="269" w:lineRule="exact"/>
        <w:ind w:left="576" w:right="36"/>
        <w:jc w:val="both"/>
        <w:textAlignment w:val="baseline"/>
        <w:rPr>
          <w:b/>
          <w:bCs/>
          <w:i/>
          <w:iCs/>
          <w:spacing w:val="-3"/>
          <w:sz w:val="23"/>
          <w:szCs w:val="23"/>
          <w:lang w:val="es-ES" w:eastAsia="es-ES"/>
        </w:rPr>
      </w:pPr>
      <w:r>
        <w:rPr>
          <w:b/>
          <w:bCs/>
          <w:i/>
          <w:iCs/>
          <w:spacing w:val="-3"/>
          <w:sz w:val="23"/>
          <w:szCs w:val="23"/>
          <w:lang w:val="es-ES" w:eastAsia="es-ES"/>
        </w:rPr>
        <w:t>"CONSIDERANDO:</w:t>
      </w:r>
    </w:p>
    <w:p w14:paraId="7150F71E" w14:textId="77777777" w:rsidR="006C58F9" w:rsidRDefault="006C58F9" w:rsidP="006C58F9">
      <w:pPr>
        <w:kinsoku w:val="0"/>
        <w:overflowPunct w:val="0"/>
        <w:autoSpaceDE/>
        <w:autoSpaceDN/>
        <w:adjustRightInd/>
        <w:spacing w:before="23" w:line="265" w:lineRule="exact"/>
        <w:ind w:left="576" w:right="648"/>
        <w:jc w:val="both"/>
        <w:textAlignment w:val="baseline"/>
        <w:rPr>
          <w:i/>
          <w:iCs/>
          <w:sz w:val="23"/>
          <w:szCs w:val="23"/>
          <w:lang w:val="es-ES" w:eastAsia="es-ES"/>
        </w:rPr>
      </w:pPr>
      <w:r>
        <w:rPr>
          <w:b/>
          <w:bCs/>
          <w:i/>
          <w:iCs/>
          <w:sz w:val="23"/>
          <w:szCs w:val="23"/>
          <w:lang w:val="es-ES" w:eastAsia="es-ES"/>
        </w:rPr>
        <w:t xml:space="preserve">PRIMERO: </w:t>
      </w:r>
      <w:r>
        <w:rPr>
          <w:i/>
          <w:iCs/>
          <w:sz w:val="23"/>
          <w:szCs w:val="23"/>
          <w:lang w:val="es-ES" w:eastAsia="es-ES"/>
        </w:rPr>
        <w:t xml:space="preserve">Los señores directores se encuentran preocupados por las cancelaciones y los procedimientos que se están dando de las concesiones y permisos de buses y taxis en estos momentos en que la pandemia ha golpeado duramente la economía del país, y ha hecho decaer el comercio, y consecuentemente el traslado de personas, lo cual ocasiona una situación sumamente </w:t>
      </w:r>
      <w:r w:rsidR="005313AD">
        <w:rPr>
          <w:i/>
          <w:iCs/>
          <w:sz w:val="23"/>
          <w:szCs w:val="23"/>
          <w:lang w:val="es-ES" w:eastAsia="es-ES"/>
        </w:rPr>
        <w:t>difícil</w:t>
      </w:r>
      <w:r>
        <w:rPr>
          <w:i/>
          <w:iCs/>
          <w:sz w:val="23"/>
          <w:szCs w:val="23"/>
          <w:lang w:val="es-ES" w:eastAsia="es-ES"/>
        </w:rPr>
        <w:t xml:space="preserve"> para el sector transporte. Conscientes de ello, y en aplicación de lo que al efecto dispone el artículo 49 inciso h) de la Ley General de la Administ</w:t>
      </w:r>
      <w:r>
        <w:rPr>
          <w:i/>
          <w:iCs/>
          <w:sz w:val="23"/>
          <w:szCs w:val="23"/>
          <w:lang w:val="es-ES" w:eastAsia="es-ES"/>
        </w:rPr>
        <w:t>ración Pública, y los artículos 1 inciso e), 3 inciso b) y 14 del Reglamento para el Funcionamiento de la Junta Directiva del Consejo de Transporte Público, Decreto Ejecutivo número 34997-MOPT, plantean la posibilidad de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conoc</w:t>
      </w:r>
      <w:r>
        <w:rPr>
          <w:i/>
          <w:iCs/>
          <w:sz w:val="23"/>
          <w:szCs w:val="23"/>
          <w:lang w:val="es-ES" w:eastAsia="es-ES"/>
        </w:rPr>
        <w:t>imiento y decisión. Dicha comisión tendría la responsabilidad de analizar cada caso en concreto (taxis y ruta regular) para determinar el estado de situación, buscar opciones, y en el plazo de tres meses, dar una recomendación a la Junta Directiva.</w:t>
      </w:r>
    </w:p>
    <w:p w14:paraId="598270AB" w14:textId="2927A77C" w:rsidR="009C4108" w:rsidRDefault="006C58F9" w:rsidP="006C58F9">
      <w:pPr>
        <w:kinsoku w:val="0"/>
        <w:overflowPunct w:val="0"/>
        <w:autoSpaceDE/>
        <w:autoSpaceDN/>
        <w:adjustRightInd/>
        <w:spacing w:before="23" w:line="265" w:lineRule="exact"/>
        <w:ind w:left="576" w:right="648"/>
        <w:jc w:val="both"/>
        <w:textAlignment w:val="baseline"/>
        <w:rPr>
          <w:i/>
          <w:iCs/>
          <w:sz w:val="23"/>
          <w:szCs w:val="23"/>
          <w:lang w:val="es-ES" w:eastAsia="es-ES"/>
        </w:rPr>
      </w:pPr>
      <w:r w:rsidRPr="005313AD">
        <w:rPr>
          <w:b/>
          <w:bCs/>
          <w:i/>
          <w:iCs/>
          <w:sz w:val="23"/>
          <w:szCs w:val="23"/>
          <w:lang w:val="es-ES" w:eastAsia="es-ES"/>
        </w:rPr>
        <w:t>SEGUNDO:</w:t>
      </w:r>
      <w:r>
        <w:rPr>
          <w:i/>
          <w:iCs/>
          <w:sz w:val="23"/>
          <w:szCs w:val="23"/>
          <w:lang w:val="es-ES" w:eastAsia="es-ES"/>
        </w:rPr>
        <w:t xml:space="preserve"> 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w:t>
      </w:r>
      <w:r>
        <w:rPr>
          <w:i/>
          <w:iCs/>
          <w:sz w:val="23"/>
          <w:szCs w:val="23"/>
          <w:lang w:val="es-ES" w:eastAsia="es-ES"/>
        </w:rPr>
        <w:t>ién una recomendación a la Junta Directiva.</w:t>
      </w:r>
    </w:p>
    <w:p w14:paraId="7C293B31" w14:textId="77777777" w:rsidR="009C4108" w:rsidRDefault="006C58F9">
      <w:pPr>
        <w:kinsoku w:val="0"/>
        <w:overflowPunct w:val="0"/>
        <w:autoSpaceDE/>
        <w:autoSpaceDN/>
        <w:adjustRightInd/>
        <w:spacing w:before="21" w:line="264" w:lineRule="exact"/>
        <w:ind w:left="576" w:right="648"/>
        <w:jc w:val="both"/>
        <w:textAlignment w:val="baseline"/>
        <w:rPr>
          <w:i/>
          <w:iCs/>
          <w:sz w:val="23"/>
          <w:szCs w:val="23"/>
          <w:lang w:val="es-ES" w:eastAsia="es-ES"/>
        </w:rPr>
      </w:pPr>
      <w:r w:rsidRPr="005313AD">
        <w:rPr>
          <w:b/>
          <w:bCs/>
          <w:i/>
          <w:iCs/>
          <w:sz w:val="23"/>
          <w:szCs w:val="23"/>
          <w:lang w:val="es-ES" w:eastAsia="es-ES"/>
        </w:rPr>
        <w:t>TERCERO:</w:t>
      </w:r>
      <w:r>
        <w:rPr>
          <w:i/>
          <w:iCs/>
          <w:sz w:val="23"/>
          <w:szCs w:val="23"/>
          <w:lang w:val="es-ES" w:eastAsia="es-ES"/>
        </w:rPr>
        <w:t xml:space="preserve"> Ambas Comisiones estarían integradas por un representante de la </w:t>
      </w:r>
      <w:r>
        <w:rPr>
          <w:i/>
          <w:iCs/>
          <w:sz w:val="23"/>
          <w:szCs w:val="23"/>
          <w:lang w:val="es-ES" w:eastAsia="es-ES"/>
        </w:rPr>
        <w:lastRenderedPageBreak/>
        <w:t>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54D0B64B" w14:textId="77777777" w:rsidR="009C4108" w:rsidRPr="005313AD" w:rsidRDefault="006C58F9">
      <w:pPr>
        <w:kinsoku w:val="0"/>
        <w:overflowPunct w:val="0"/>
        <w:autoSpaceDE/>
        <w:autoSpaceDN/>
        <w:adjustRightInd/>
        <w:spacing w:before="262" w:line="264" w:lineRule="exact"/>
        <w:ind w:left="576"/>
        <w:textAlignment w:val="baseline"/>
        <w:rPr>
          <w:b/>
          <w:bCs/>
          <w:i/>
          <w:iCs/>
          <w:spacing w:val="6"/>
          <w:sz w:val="23"/>
          <w:szCs w:val="23"/>
          <w:lang w:val="es-ES" w:eastAsia="es-ES"/>
        </w:rPr>
      </w:pPr>
      <w:r w:rsidRPr="005313AD">
        <w:rPr>
          <w:b/>
          <w:bCs/>
          <w:i/>
          <w:iCs/>
          <w:spacing w:val="6"/>
          <w:sz w:val="23"/>
          <w:szCs w:val="23"/>
          <w:lang w:val="es-ES" w:eastAsia="es-ES"/>
        </w:rPr>
        <w:t>POR TANTO, SE ACUERDA:</w:t>
      </w:r>
    </w:p>
    <w:p w14:paraId="65EE3FDF" w14:textId="77777777" w:rsidR="009C4108" w:rsidRDefault="006C58F9">
      <w:pPr>
        <w:numPr>
          <w:ilvl w:val="0"/>
          <w:numId w:val="1"/>
        </w:numPr>
        <w:kinsoku w:val="0"/>
        <w:overflowPunct w:val="0"/>
        <w:autoSpaceDE/>
        <w:autoSpaceDN/>
        <w:adjustRightInd/>
        <w:spacing w:before="4" w:line="264" w:lineRule="exact"/>
        <w:ind w:right="648"/>
        <w:jc w:val="both"/>
        <w:textAlignment w:val="baseline"/>
        <w:rPr>
          <w:i/>
          <w:iCs/>
          <w:sz w:val="23"/>
          <w:szCs w:val="23"/>
          <w:lang w:val="es-ES" w:eastAsia="es-ES"/>
        </w:rPr>
      </w:pPr>
      <w:r>
        <w:rPr>
          <w:i/>
          <w:iCs/>
          <w:sz w:val="23"/>
          <w:szCs w:val="23"/>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w:t>
      </w:r>
      <w:r>
        <w:rPr>
          <w:i/>
          <w:iCs/>
          <w:sz w:val="23"/>
          <w:szCs w:val="23"/>
          <w:lang w:val="es-ES" w:eastAsia="es-ES"/>
        </w:rPr>
        <w:t xml:space="preserv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z w:val="23"/>
          <w:szCs w:val="23"/>
          <w:lang w:val="es-ES" w:eastAsia="es-ES"/>
        </w:rPr>
        <w:t>Igualmente</w:t>
      </w:r>
      <w:proofErr w:type="gramEnd"/>
      <w:r>
        <w:rPr>
          <w:i/>
          <w:iCs/>
          <w:sz w:val="23"/>
          <w:szCs w:val="23"/>
          <w:lang w:val="es-ES" w:eastAsia="es-ES"/>
        </w:rPr>
        <w:t xml:space="preserve"> esta comisión analizará cada caso en concreto, y también emitirá una recomendación a la Junta Directiva.</w:t>
      </w:r>
    </w:p>
    <w:p w14:paraId="00154C0C" w14:textId="77777777" w:rsidR="009C4108" w:rsidRDefault="006C58F9">
      <w:pPr>
        <w:numPr>
          <w:ilvl w:val="0"/>
          <w:numId w:val="1"/>
        </w:numPr>
        <w:kinsoku w:val="0"/>
        <w:overflowPunct w:val="0"/>
        <w:autoSpaceDE/>
        <w:autoSpaceDN/>
        <w:adjustRightInd/>
        <w:spacing w:line="263" w:lineRule="exact"/>
        <w:ind w:right="648"/>
        <w:jc w:val="both"/>
        <w:textAlignment w:val="baseline"/>
        <w:rPr>
          <w:i/>
          <w:iCs/>
          <w:sz w:val="23"/>
          <w:szCs w:val="23"/>
          <w:lang w:val="es-ES" w:eastAsia="es-ES"/>
        </w:rPr>
      </w:pPr>
      <w:r>
        <w:rPr>
          <w:i/>
          <w:iCs/>
          <w:sz w:val="23"/>
          <w:szCs w:val="23"/>
          <w:lang w:val="es-ES" w:eastAsia="es-ES"/>
        </w:rPr>
        <w:t>Ambas comisiones aquí conformadas estarán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4C130967" w14:textId="77777777" w:rsidR="009C4108" w:rsidRDefault="006C58F9" w:rsidP="005313AD">
      <w:pPr>
        <w:numPr>
          <w:ilvl w:val="0"/>
          <w:numId w:val="2"/>
        </w:numPr>
        <w:kinsoku w:val="0"/>
        <w:overflowPunct w:val="0"/>
        <w:autoSpaceDE/>
        <w:autoSpaceDN/>
        <w:adjustRightInd/>
        <w:spacing w:line="258" w:lineRule="exact"/>
        <w:ind w:right="560"/>
        <w:jc w:val="both"/>
        <w:textAlignment w:val="baseline"/>
        <w:rPr>
          <w:i/>
          <w:iCs/>
          <w:sz w:val="23"/>
          <w:szCs w:val="23"/>
          <w:lang w:val="es-ES" w:eastAsia="es-ES"/>
        </w:rPr>
      </w:pPr>
      <w:r>
        <w:rPr>
          <w:i/>
          <w:iCs/>
          <w:sz w:val="23"/>
          <w:szCs w:val="23"/>
          <w:lang w:val="es-ES" w:eastAsia="es-ES"/>
        </w:rPr>
        <w:t xml:space="preserve">Notifíquese: Dirección Ejecutiva a los correos </w:t>
      </w:r>
      <w:hyperlink r:id="rId5" w:history="1">
        <w:r w:rsidRPr="005313AD">
          <w:rPr>
            <w:i/>
            <w:iCs/>
            <w:sz w:val="23"/>
            <w:szCs w:val="23"/>
            <w:lang w:val="es-ES" w:eastAsia="es-ES"/>
          </w:rPr>
          <w:t>mfallas@ctp.go.cr</w:t>
        </w:r>
      </w:hyperlink>
      <w:r w:rsidRPr="005313AD">
        <w:rPr>
          <w:i/>
          <w:iCs/>
          <w:sz w:val="23"/>
          <w:szCs w:val="23"/>
          <w:lang w:val="es-ES" w:eastAsia="es-ES"/>
        </w:rPr>
        <w:t xml:space="preserve">, </w:t>
      </w:r>
      <w:hyperlink r:id="rId6" w:history="1">
        <w:r w:rsidRPr="005313AD">
          <w:rPr>
            <w:i/>
            <w:iCs/>
            <w:sz w:val="23"/>
            <w:szCs w:val="23"/>
            <w:lang w:val="es-ES" w:eastAsia="es-ES"/>
          </w:rPr>
          <w:t>jmora@ctp.go.cr</w:t>
        </w:r>
      </w:hyperlink>
      <w:r w:rsidRPr="005313AD">
        <w:rPr>
          <w:i/>
          <w:iCs/>
          <w:sz w:val="23"/>
          <w:szCs w:val="23"/>
          <w:lang w:val="es-ES" w:eastAsia="es-ES"/>
        </w:rPr>
        <w:t xml:space="preserve">, </w:t>
      </w:r>
      <w:hyperlink r:id="rId7" w:history="1">
        <w:r w:rsidRPr="005313AD">
          <w:rPr>
            <w:i/>
            <w:iCs/>
            <w:sz w:val="23"/>
            <w:szCs w:val="23"/>
            <w:lang w:val="es-ES" w:eastAsia="es-ES"/>
          </w:rPr>
          <w:t>lrojas@ctp.go.cr</w:t>
        </w:r>
      </w:hyperlink>
      <w:r w:rsidRPr="005313AD">
        <w:rPr>
          <w:i/>
          <w:iCs/>
          <w:sz w:val="23"/>
          <w:szCs w:val="23"/>
          <w:lang w:val="es-ES" w:eastAsia="es-ES"/>
        </w:rPr>
        <w:t xml:space="preserve">, </w:t>
      </w:r>
      <w:hyperlink r:id="rId8" w:history="1">
        <w:r w:rsidRPr="005313AD">
          <w:rPr>
            <w:i/>
            <w:iCs/>
            <w:sz w:val="23"/>
            <w:szCs w:val="23"/>
            <w:lang w:val="es-ES" w:eastAsia="es-ES"/>
          </w:rPr>
          <w:t>mvega@ctp.go.cr</w:t>
        </w:r>
      </w:hyperlink>
      <w:r w:rsidRPr="005313AD">
        <w:rPr>
          <w:i/>
          <w:iCs/>
          <w:sz w:val="23"/>
          <w:szCs w:val="23"/>
          <w:lang w:val="es-ES" w:eastAsia="es-ES"/>
        </w:rPr>
        <w:t xml:space="preserve"> y </w:t>
      </w:r>
      <w:hyperlink r:id="rId9" w:history="1">
        <w:r w:rsidRPr="005313AD">
          <w:rPr>
            <w:i/>
            <w:iCs/>
            <w:sz w:val="23"/>
            <w:szCs w:val="23"/>
            <w:lang w:val="es-ES" w:eastAsia="es-ES"/>
          </w:rPr>
          <w:t>lvasquez@ctp.go.cr</w:t>
        </w:r>
      </w:hyperlink>
      <w:r w:rsidRPr="005313AD">
        <w:rPr>
          <w:i/>
          <w:iCs/>
          <w:sz w:val="23"/>
          <w:szCs w:val="23"/>
          <w:lang w:val="es-ES" w:eastAsia="es-ES"/>
        </w:rPr>
        <w:t xml:space="preserve"> / Departamento de Asuntos Jurídicos al correo </w:t>
      </w:r>
      <w:hyperlink r:id="rId10" w:history="1">
        <w:r w:rsidRPr="005313AD">
          <w:rPr>
            <w:i/>
            <w:iCs/>
            <w:sz w:val="23"/>
            <w:szCs w:val="23"/>
            <w:lang w:val="es-ES" w:eastAsia="es-ES"/>
          </w:rPr>
          <w:t>scerdas@ctp.go.cr</w:t>
        </w:r>
      </w:hyperlink>
      <w:r w:rsidRPr="005313AD">
        <w:rPr>
          <w:i/>
          <w:iCs/>
          <w:sz w:val="23"/>
          <w:szCs w:val="23"/>
          <w:lang w:val="es-ES" w:eastAsia="es-ES"/>
        </w:rPr>
        <w:t xml:space="preserve"> / </w:t>
      </w:r>
      <w:r>
        <w:rPr>
          <w:i/>
          <w:iCs/>
          <w:sz w:val="23"/>
          <w:szCs w:val="23"/>
          <w:lang w:val="es-ES" w:eastAsia="es-ES"/>
        </w:rPr>
        <w:t>Licda. Leda Mora Morales / Lic. Asdrúbal Fallas Hernández</w:t>
      </w:r>
    </w:p>
    <w:p w14:paraId="115C923C" w14:textId="77777777" w:rsidR="009C4108" w:rsidRDefault="006C58F9">
      <w:pPr>
        <w:numPr>
          <w:ilvl w:val="0"/>
          <w:numId w:val="1"/>
        </w:numPr>
        <w:kinsoku w:val="0"/>
        <w:overflowPunct w:val="0"/>
        <w:autoSpaceDE/>
        <w:autoSpaceDN/>
        <w:adjustRightInd/>
        <w:spacing w:line="262" w:lineRule="exact"/>
        <w:ind w:right="5904"/>
        <w:jc w:val="right"/>
        <w:textAlignment w:val="baseline"/>
        <w:rPr>
          <w:i/>
          <w:iCs/>
          <w:spacing w:val="3"/>
          <w:sz w:val="23"/>
          <w:szCs w:val="23"/>
          <w:lang w:val="es-ES" w:eastAsia="es-ES"/>
        </w:rPr>
      </w:pPr>
      <w:r>
        <w:rPr>
          <w:i/>
          <w:iCs/>
          <w:spacing w:val="3"/>
          <w:sz w:val="23"/>
          <w:szCs w:val="23"/>
          <w:lang w:val="es-ES" w:eastAsia="es-ES"/>
        </w:rPr>
        <w:t xml:space="preserve">Se declara </w:t>
      </w:r>
      <w:proofErr w:type="gramStart"/>
      <w:r>
        <w:rPr>
          <w:i/>
          <w:iCs/>
          <w:spacing w:val="3"/>
          <w:sz w:val="23"/>
          <w:szCs w:val="23"/>
          <w:lang w:val="es-ES" w:eastAsia="es-ES"/>
        </w:rPr>
        <w:t>firme.-</w:t>
      </w:r>
      <w:proofErr w:type="gramEnd"/>
      <w:r>
        <w:rPr>
          <w:i/>
          <w:iCs/>
          <w:spacing w:val="3"/>
          <w:sz w:val="23"/>
          <w:szCs w:val="23"/>
          <w:lang w:val="es-ES" w:eastAsia="es-ES"/>
        </w:rPr>
        <w:t>"</w:t>
      </w:r>
    </w:p>
    <w:p w14:paraId="0EE5174F" w14:textId="68C976B0" w:rsidR="009C4108" w:rsidRDefault="006C58F9" w:rsidP="006C58F9">
      <w:pPr>
        <w:kinsoku w:val="0"/>
        <w:overflowPunct w:val="0"/>
        <w:autoSpaceDE/>
        <w:autoSpaceDN/>
        <w:adjustRightInd/>
        <w:spacing w:before="288" w:line="266" w:lineRule="exact"/>
        <w:ind w:right="72"/>
        <w:jc w:val="both"/>
        <w:textAlignment w:val="baseline"/>
        <w:rPr>
          <w:spacing w:val="1"/>
          <w:sz w:val="23"/>
          <w:szCs w:val="23"/>
          <w:lang w:val="es-ES" w:eastAsia="es-ES"/>
        </w:rPr>
      </w:pPr>
      <w:r w:rsidRPr="005313AD">
        <w:rPr>
          <w:b/>
          <w:bCs/>
          <w:sz w:val="23"/>
          <w:szCs w:val="23"/>
          <w:lang w:val="es-ES" w:eastAsia="es-ES"/>
        </w:rPr>
        <w:t>SEGUNDO:</w:t>
      </w:r>
      <w:r>
        <w:rPr>
          <w:sz w:val="23"/>
          <w:szCs w:val="23"/>
          <w:lang w:val="es-ES" w:eastAsia="es-ES"/>
        </w:rPr>
        <w:t xml:space="preserve"> Mediante el oficio No. CTP-SDA-OF-0136-2022 del 02 de setiembre de 2022, suscrito por el Lic. Rafael A. Herrera García, </w:t>
      </w:r>
      <w:proofErr w:type="gramStart"/>
      <w:r>
        <w:rPr>
          <w:sz w:val="23"/>
          <w:szCs w:val="23"/>
          <w:lang w:val="es-ES" w:eastAsia="es-ES"/>
        </w:rPr>
        <w:t>Jefe</w:t>
      </w:r>
      <w:proofErr w:type="gramEnd"/>
      <w:r>
        <w:rPr>
          <w:sz w:val="23"/>
          <w:szCs w:val="23"/>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469 vuelto del expediente administrati</w:t>
      </w:r>
      <w:r>
        <w:rPr>
          <w:sz w:val="23"/>
          <w:szCs w:val="23"/>
          <w:lang w:val="es-ES" w:eastAsia="es-ES"/>
        </w:rPr>
        <w:t>vo que la Junta Directiva anterior, conformó dos Comisiones (Artículo 6.1 de la Sesión Ordinaria 43</w:t>
      </w:r>
      <w:r>
        <w:rPr>
          <w:sz w:val="23"/>
          <w:szCs w:val="23"/>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z w:val="23"/>
          <w:szCs w:val="23"/>
          <w:lang w:val="es-ES" w:eastAsia="es-ES"/>
        </w:rPr>
        <w:t xml:space="preserve">"dándose la orden de que todo asunto que llegara a la Secretaría de Actas se remitiera a </w:t>
      </w:r>
      <w:r>
        <w:rPr>
          <w:i/>
          <w:iCs/>
          <w:spacing w:val="1"/>
          <w:sz w:val="23"/>
          <w:szCs w:val="23"/>
          <w:lang w:val="es-ES" w:eastAsia="es-ES"/>
        </w:rPr>
        <w:t xml:space="preserve">estudio de las indicadas comisiones." </w:t>
      </w:r>
      <w:r>
        <w:rPr>
          <w:spacing w:val="1"/>
          <w:sz w:val="23"/>
          <w:szCs w:val="23"/>
          <w:lang w:val="es-ES" w:eastAsia="es-ES"/>
        </w:rPr>
        <w:t>(Ver folios del 469 al 489 del expediente administrativo)</w:t>
      </w:r>
    </w:p>
    <w:p w14:paraId="05BBE5DA" w14:textId="77777777" w:rsidR="009C4108" w:rsidRDefault="006C58F9">
      <w:pPr>
        <w:kinsoku w:val="0"/>
        <w:overflowPunct w:val="0"/>
        <w:autoSpaceDE/>
        <w:autoSpaceDN/>
        <w:adjustRightInd/>
        <w:spacing w:before="253" w:line="264" w:lineRule="exact"/>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Mediante el </w:t>
      </w:r>
      <w:r>
        <w:rPr>
          <w:b/>
          <w:bCs/>
          <w:sz w:val="23"/>
          <w:szCs w:val="23"/>
          <w:lang w:val="es-ES" w:eastAsia="es-ES"/>
        </w:rPr>
        <w:t xml:space="preserve">Artículo 5.9 de la Sesión Ordinaria 44-2022 del 05 de octubre de 2022, </w:t>
      </w:r>
      <w:r>
        <w:rPr>
          <w:sz w:val="23"/>
          <w:szCs w:val="23"/>
          <w:lang w:val="es-ES" w:eastAsia="es-ES"/>
        </w:rPr>
        <w:t xml:space="preserve">la Junta Directiva del Consejo de Transporte Público, conoce el </w:t>
      </w:r>
      <w:r>
        <w:rPr>
          <w:b/>
          <w:bCs/>
          <w:sz w:val="23"/>
          <w:szCs w:val="23"/>
          <w:lang w:val="es-ES" w:eastAsia="es-ES"/>
        </w:rPr>
        <w:t xml:space="preserve">oficio No. CTP-SDA-OF-0136-2022 del 02 de setiembre </w:t>
      </w:r>
      <w:r>
        <w:rPr>
          <w:b/>
          <w:bCs/>
          <w:i/>
          <w:iCs/>
          <w:sz w:val="23"/>
          <w:szCs w:val="23"/>
          <w:lang w:val="es-ES" w:eastAsia="es-ES"/>
        </w:rPr>
        <w:t xml:space="preserve">de </w:t>
      </w:r>
      <w:r>
        <w:rPr>
          <w:b/>
          <w:bCs/>
          <w:sz w:val="23"/>
          <w:szCs w:val="23"/>
          <w:lang w:val="es-ES" w:eastAsia="es-ES"/>
        </w:rPr>
        <w:t xml:space="preserve">2022, </w:t>
      </w:r>
      <w:r>
        <w:rPr>
          <w:sz w:val="23"/>
          <w:szCs w:val="23"/>
          <w:lang w:val="es-ES" w:eastAsia="es-ES"/>
        </w:rPr>
        <w:t>emitido por la Secretaría de Actas de dicho Consejo, y que refiere a un informe de casos pendientes por parte de la anterior Junta Directiva, y en dicho sentido el Colegiado acordó lo siguiente: (Ver folios del 412 al 413 del expediente administrativo)</w:t>
      </w:r>
    </w:p>
    <w:p w14:paraId="146D9FDC" w14:textId="77777777" w:rsidR="009C4108" w:rsidRDefault="006C58F9">
      <w:pPr>
        <w:kinsoku w:val="0"/>
        <w:overflowPunct w:val="0"/>
        <w:autoSpaceDE/>
        <w:autoSpaceDN/>
        <w:adjustRightInd/>
        <w:spacing w:before="255" w:line="255" w:lineRule="exact"/>
        <w:ind w:left="576"/>
        <w:textAlignment w:val="baseline"/>
        <w:rPr>
          <w:b/>
          <w:bCs/>
          <w:i/>
          <w:iCs/>
          <w:spacing w:val="-2"/>
          <w:sz w:val="23"/>
          <w:szCs w:val="23"/>
          <w:lang w:val="es-ES" w:eastAsia="es-ES"/>
        </w:rPr>
      </w:pPr>
      <w:r>
        <w:rPr>
          <w:b/>
          <w:bCs/>
          <w:i/>
          <w:iCs/>
          <w:spacing w:val="-2"/>
          <w:sz w:val="23"/>
          <w:szCs w:val="23"/>
          <w:lang w:val="es-ES" w:eastAsia="es-ES"/>
        </w:rPr>
        <w:t>"POR TANTO, SE ACUERDA:</w:t>
      </w:r>
    </w:p>
    <w:p w14:paraId="4C9A6F39" w14:textId="77777777" w:rsidR="009C4108" w:rsidRDefault="006C58F9" w:rsidP="00B9332D">
      <w:pPr>
        <w:numPr>
          <w:ilvl w:val="0"/>
          <w:numId w:val="3"/>
        </w:numPr>
        <w:kinsoku w:val="0"/>
        <w:overflowPunct w:val="0"/>
        <w:autoSpaceDE/>
        <w:autoSpaceDN/>
        <w:adjustRightInd/>
        <w:spacing w:before="284" w:line="264" w:lineRule="exact"/>
        <w:ind w:right="418"/>
        <w:jc w:val="both"/>
        <w:textAlignment w:val="baseline"/>
        <w:rPr>
          <w:b/>
          <w:bCs/>
          <w:i/>
          <w:iCs/>
          <w:sz w:val="23"/>
          <w:szCs w:val="23"/>
          <w:lang w:val="es-ES" w:eastAsia="es-ES"/>
        </w:rPr>
      </w:pPr>
      <w:r>
        <w:rPr>
          <w:i/>
          <w:iCs/>
          <w:sz w:val="23"/>
          <w:szCs w:val="23"/>
          <w:lang w:val="es-ES" w:eastAsia="es-ES"/>
        </w:rPr>
        <w:lastRenderedPageBreak/>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z w:val="23"/>
          <w:szCs w:val="23"/>
          <w:lang w:val="es-ES" w:eastAsia="es-ES"/>
        </w:rPr>
        <w:t>CTP-SDA-OF-0136-2022.</w:t>
      </w:r>
    </w:p>
    <w:p w14:paraId="5BA9AF4D" w14:textId="5CFCFBF9" w:rsidR="009C4108" w:rsidRDefault="006C58F9" w:rsidP="005313AD">
      <w:pPr>
        <w:numPr>
          <w:ilvl w:val="0"/>
          <w:numId w:val="4"/>
        </w:numPr>
        <w:kinsoku w:val="0"/>
        <w:overflowPunct w:val="0"/>
        <w:autoSpaceDE/>
        <w:autoSpaceDN/>
        <w:adjustRightInd/>
        <w:spacing w:line="262" w:lineRule="exact"/>
        <w:ind w:right="418"/>
        <w:jc w:val="both"/>
        <w:textAlignment w:val="baseline"/>
        <w:rPr>
          <w:i/>
          <w:iCs/>
          <w:spacing w:val="6"/>
          <w:sz w:val="23"/>
          <w:szCs w:val="23"/>
          <w:lang w:val="es-ES" w:eastAsia="es-ES"/>
        </w:rPr>
      </w:pPr>
      <w:r>
        <w:rPr>
          <w:i/>
          <w:iCs/>
          <w:spacing w:val="6"/>
          <w:sz w:val="23"/>
          <w:szCs w:val="23"/>
          <w:lang w:val="es-ES" w:eastAsia="es-ES"/>
        </w:rPr>
        <w:t>Solicitar a la Dirección Ejecutiva que instruya al Departamento de Asuntos,</w:t>
      </w:r>
      <w:r>
        <w:rPr>
          <w:i/>
          <w:iCs/>
          <w:spacing w:val="6"/>
          <w:sz w:val="23"/>
          <w:szCs w:val="23"/>
          <w:lang w:val="es-ES" w:eastAsia="es-ES"/>
        </w:rPr>
        <w:t xml:space="preserve">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17B715C3" w14:textId="77777777" w:rsidR="009C4108" w:rsidRDefault="006C58F9">
      <w:pPr>
        <w:numPr>
          <w:ilvl w:val="0"/>
          <w:numId w:val="4"/>
        </w:numPr>
        <w:kinsoku w:val="0"/>
        <w:overflowPunct w:val="0"/>
        <w:autoSpaceDE/>
        <w:autoSpaceDN/>
        <w:adjustRightInd/>
        <w:spacing w:line="263" w:lineRule="exact"/>
        <w:ind w:right="6480"/>
        <w:jc w:val="right"/>
        <w:textAlignment w:val="baseline"/>
        <w:rPr>
          <w:i/>
          <w:iCs/>
          <w:spacing w:val="-6"/>
          <w:sz w:val="23"/>
          <w:szCs w:val="23"/>
          <w:lang w:val="es-ES" w:eastAsia="es-ES"/>
        </w:rPr>
      </w:pPr>
      <w:r>
        <w:rPr>
          <w:i/>
          <w:iCs/>
          <w:spacing w:val="-6"/>
          <w:sz w:val="23"/>
          <w:szCs w:val="23"/>
          <w:lang w:val="es-ES" w:eastAsia="es-ES"/>
        </w:rPr>
        <w:t>' Notifíquese: ..."</w:t>
      </w:r>
    </w:p>
    <w:p w14:paraId="65CA85D2" w14:textId="77777777" w:rsidR="009C4108" w:rsidRDefault="006C58F9">
      <w:pPr>
        <w:kinsoku w:val="0"/>
        <w:overflowPunct w:val="0"/>
        <w:autoSpaceDE/>
        <w:autoSpaceDN/>
        <w:adjustRightInd/>
        <w:spacing w:before="263" w:line="264" w:lineRule="exact"/>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Mediante el </w:t>
      </w:r>
      <w:r>
        <w:rPr>
          <w:b/>
          <w:bCs/>
          <w:sz w:val="23"/>
          <w:szCs w:val="23"/>
          <w:lang w:val="es-ES" w:eastAsia="es-ES"/>
        </w:rPr>
        <w:t xml:space="preserve">Artículo 7.8.14 de la Sesión Ordinaria 61-2022 del 19 de diciembre de 2022, </w:t>
      </w:r>
      <w:r>
        <w:rPr>
          <w:sz w:val="23"/>
          <w:szCs w:val="23"/>
          <w:lang w:val="es-ES" w:eastAsia="es-ES"/>
        </w:rPr>
        <w:t xml:space="preserve">la Junta Directiva del Consejo de Transporte Público, conoce el </w:t>
      </w:r>
      <w:r>
        <w:rPr>
          <w:b/>
          <w:bCs/>
          <w:sz w:val="23"/>
          <w:szCs w:val="23"/>
          <w:lang w:val="es-ES" w:eastAsia="es-ES"/>
        </w:rPr>
        <w:t xml:space="preserve">oficio No. CTP-AJ-OF-2020-01328, </w:t>
      </w:r>
      <w:r>
        <w:rPr>
          <w:sz w:val="23"/>
          <w:szCs w:val="23"/>
          <w:lang w:val="es-ES" w:eastAsia="es-ES"/>
        </w:rPr>
        <w:t>emitido por la Dirección de Asuntos Jurídicos y acuerda lo siguiente: (Ver folio 450 del expediente administrativo)</w:t>
      </w:r>
    </w:p>
    <w:p w14:paraId="257CBB08" w14:textId="77777777" w:rsidR="009C4108" w:rsidRDefault="006C58F9">
      <w:pPr>
        <w:kinsoku w:val="0"/>
        <w:overflowPunct w:val="0"/>
        <w:autoSpaceDE/>
        <w:autoSpaceDN/>
        <w:adjustRightInd/>
        <w:spacing w:before="259" w:line="255" w:lineRule="exact"/>
        <w:ind w:left="576"/>
        <w:textAlignment w:val="baseline"/>
        <w:rPr>
          <w:b/>
          <w:bCs/>
          <w:i/>
          <w:iCs/>
          <w:spacing w:val="-2"/>
          <w:sz w:val="23"/>
          <w:szCs w:val="23"/>
          <w:lang w:val="es-ES" w:eastAsia="es-ES"/>
        </w:rPr>
      </w:pPr>
      <w:r>
        <w:rPr>
          <w:b/>
          <w:bCs/>
          <w:i/>
          <w:iCs/>
          <w:spacing w:val="-2"/>
          <w:sz w:val="23"/>
          <w:szCs w:val="23"/>
          <w:lang w:val="es-ES" w:eastAsia="es-ES"/>
        </w:rPr>
        <w:t>"POR TANTO SE ACUERDA:</w:t>
      </w:r>
    </w:p>
    <w:p w14:paraId="3D1FF168" w14:textId="4D8F06D6" w:rsidR="009C4108" w:rsidRDefault="006C58F9" w:rsidP="005313AD">
      <w:pPr>
        <w:numPr>
          <w:ilvl w:val="0"/>
          <w:numId w:val="5"/>
        </w:numPr>
        <w:kinsoku w:val="0"/>
        <w:overflowPunct w:val="0"/>
        <w:autoSpaceDE/>
        <w:autoSpaceDN/>
        <w:adjustRightInd/>
        <w:spacing w:before="271" w:line="264" w:lineRule="exact"/>
        <w:ind w:right="-7"/>
        <w:jc w:val="both"/>
        <w:textAlignment w:val="baseline"/>
        <w:rPr>
          <w:i/>
          <w:iCs/>
          <w:sz w:val="23"/>
          <w:szCs w:val="23"/>
          <w:lang w:val="es-ES" w:eastAsia="es-ES"/>
        </w:rPr>
      </w:pPr>
      <w:r>
        <w:rPr>
          <w:i/>
          <w:iCs/>
          <w:sz w:val="23"/>
          <w:szCs w:val="23"/>
          <w:lang w:val="es-ES" w:eastAsia="es-ES"/>
        </w:rPr>
        <w:t xml:space="preserve">Acoger las recomendaciones contenidas en el oficio </w:t>
      </w:r>
      <w:r>
        <w:rPr>
          <w:b/>
          <w:bCs/>
          <w:i/>
          <w:iCs/>
          <w:sz w:val="23"/>
          <w:szCs w:val="23"/>
          <w:lang w:val="es-ES" w:eastAsia="es-ES"/>
        </w:rPr>
        <w:t>CTP-AJ-OF-2020-01328,</w:t>
      </w:r>
      <w:r w:rsidR="005313AD">
        <w:rPr>
          <w:b/>
          <w:bCs/>
          <w:i/>
          <w:iCs/>
          <w:sz w:val="23"/>
          <w:szCs w:val="23"/>
          <w:lang w:val="es-ES" w:eastAsia="es-ES"/>
        </w:rPr>
        <w:t xml:space="preserve"> </w:t>
      </w:r>
      <w:r>
        <w:rPr>
          <w:i/>
          <w:iCs/>
          <w:sz w:val="23"/>
          <w:szCs w:val="23"/>
          <w:lang w:val="es-ES" w:eastAsia="es-ES"/>
        </w:rPr>
        <w:t>el cual forma parte integral de este acuerdo.</w:t>
      </w:r>
    </w:p>
    <w:p w14:paraId="0D7CF1E9" w14:textId="5E083503" w:rsidR="009C4108" w:rsidRDefault="006C58F9" w:rsidP="005313AD">
      <w:pPr>
        <w:numPr>
          <w:ilvl w:val="0"/>
          <w:numId w:val="6"/>
        </w:numPr>
        <w:kinsoku w:val="0"/>
        <w:overflowPunct w:val="0"/>
        <w:autoSpaceDE/>
        <w:autoSpaceDN/>
        <w:adjustRightInd/>
        <w:spacing w:before="28" w:line="264" w:lineRule="exact"/>
        <w:jc w:val="both"/>
        <w:textAlignment w:val="baseline"/>
        <w:rPr>
          <w:i/>
          <w:iCs/>
          <w:spacing w:val="4"/>
          <w:sz w:val="23"/>
          <w:szCs w:val="23"/>
          <w:lang w:val="es-ES" w:eastAsia="es-ES"/>
        </w:rPr>
      </w:pPr>
      <w:r>
        <w:rPr>
          <w:i/>
          <w:iCs/>
          <w:spacing w:val="4"/>
          <w:sz w:val="23"/>
          <w:szCs w:val="23"/>
          <w:lang w:val="es-ES" w:eastAsia="es-ES"/>
        </w:rPr>
        <w:t xml:space="preserve">Iniciar procedimiento administrativo para verificar la verdad real de los hechos, en relación a la concesión placa </w:t>
      </w:r>
      <w:r>
        <w:rPr>
          <w:b/>
          <w:bCs/>
          <w:i/>
          <w:iCs/>
          <w:spacing w:val="4"/>
          <w:sz w:val="23"/>
          <w:szCs w:val="23"/>
          <w:lang w:val="es-ES" w:eastAsia="es-ES"/>
        </w:rPr>
        <w:t>TH-</w:t>
      </w:r>
      <w:r w:rsidR="005313AD">
        <w:rPr>
          <w:b/>
          <w:bCs/>
          <w:i/>
          <w:iCs/>
          <w:spacing w:val="4"/>
          <w:sz w:val="23"/>
          <w:szCs w:val="23"/>
          <w:lang w:val="es-ES" w:eastAsia="es-ES"/>
        </w:rPr>
        <w:t>000</w:t>
      </w:r>
      <w:r>
        <w:rPr>
          <w:b/>
          <w:bCs/>
          <w:i/>
          <w:iCs/>
          <w:spacing w:val="4"/>
          <w:sz w:val="23"/>
          <w:szCs w:val="23"/>
          <w:lang w:val="es-ES" w:eastAsia="es-ES"/>
        </w:rPr>
        <w:t xml:space="preserve">, </w:t>
      </w:r>
      <w:r>
        <w:rPr>
          <w:i/>
          <w:iCs/>
          <w:spacing w:val="4"/>
          <w:sz w:val="23"/>
          <w:szCs w:val="23"/>
          <w:lang w:val="es-ES" w:eastAsia="es-ES"/>
        </w:rPr>
        <w:t xml:space="preserve">del señor </w:t>
      </w:r>
      <w:r>
        <w:rPr>
          <w:b/>
          <w:bCs/>
          <w:i/>
          <w:iCs/>
          <w:spacing w:val="4"/>
          <w:sz w:val="23"/>
          <w:szCs w:val="23"/>
          <w:lang w:val="es-ES" w:eastAsia="es-ES"/>
        </w:rPr>
        <w:t>E</w:t>
      </w:r>
      <w:r w:rsidR="005313AD">
        <w:rPr>
          <w:b/>
          <w:bCs/>
          <w:i/>
          <w:iCs/>
          <w:spacing w:val="4"/>
          <w:sz w:val="23"/>
          <w:szCs w:val="23"/>
          <w:lang w:val="es-ES" w:eastAsia="es-ES"/>
        </w:rPr>
        <w:t>.C.V.</w:t>
      </w:r>
      <w:r>
        <w:rPr>
          <w:b/>
          <w:bCs/>
          <w:i/>
          <w:iCs/>
          <w:spacing w:val="4"/>
          <w:sz w:val="23"/>
          <w:szCs w:val="23"/>
          <w:lang w:val="es-ES" w:eastAsia="es-ES"/>
        </w:rPr>
        <w:t xml:space="preserve">, </w:t>
      </w:r>
      <w:r>
        <w:rPr>
          <w:i/>
          <w:iCs/>
          <w:spacing w:val="4"/>
          <w:sz w:val="23"/>
          <w:szCs w:val="23"/>
          <w:lang w:val="es-ES" w:eastAsia="es-ES"/>
        </w:rPr>
        <w:t xml:space="preserve">con el fin de </w:t>
      </w:r>
      <w:r>
        <w:rPr>
          <w:i/>
          <w:iCs/>
          <w:spacing w:val="4"/>
          <w:sz w:val="23"/>
          <w:szCs w:val="23"/>
          <w:lang w:val="es-ES" w:eastAsia="es-ES"/>
        </w:rPr>
        <w:t>averiguar la verdad real de los hechos denunciados, otorgando el debido proceso para tal efecto, por supuestamente no haber cancelado sus obligaciones obrero patronales, si antes de realizar la apertura del procedimiento administrativo el concesionario se encuentra al día con sus obligaciones obrero patronales, se procederá con el archivo del procedimiento. Para tales efectos del procedimiento se comisiona al Departamento de Asuntos Jurídicos.</w:t>
      </w:r>
    </w:p>
    <w:p w14:paraId="0D5923EE" w14:textId="77777777" w:rsidR="009C4108" w:rsidRDefault="006C58F9">
      <w:pPr>
        <w:numPr>
          <w:ilvl w:val="0"/>
          <w:numId w:val="6"/>
        </w:numPr>
        <w:kinsoku w:val="0"/>
        <w:overflowPunct w:val="0"/>
        <w:autoSpaceDE/>
        <w:autoSpaceDN/>
        <w:adjustRightInd/>
        <w:spacing w:before="7" w:line="264" w:lineRule="exact"/>
        <w:ind w:right="6480"/>
        <w:jc w:val="right"/>
        <w:textAlignment w:val="baseline"/>
        <w:rPr>
          <w:i/>
          <w:iCs/>
          <w:spacing w:val="1"/>
          <w:sz w:val="23"/>
          <w:szCs w:val="23"/>
          <w:lang w:val="es-ES" w:eastAsia="es-ES"/>
        </w:rPr>
      </w:pPr>
      <w:proofErr w:type="spellStart"/>
      <w:r>
        <w:rPr>
          <w:i/>
          <w:iCs/>
          <w:spacing w:val="1"/>
          <w:sz w:val="23"/>
          <w:szCs w:val="23"/>
          <w:lang w:val="es-ES" w:eastAsia="es-ES"/>
        </w:rPr>
        <w:t>Notifiquese</w:t>
      </w:r>
      <w:proofErr w:type="spellEnd"/>
      <w:r>
        <w:rPr>
          <w:i/>
          <w:iCs/>
          <w:spacing w:val="1"/>
          <w:sz w:val="23"/>
          <w:szCs w:val="23"/>
          <w:lang w:val="es-ES" w:eastAsia="es-ES"/>
        </w:rPr>
        <w:t>: ..."</w:t>
      </w:r>
    </w:p>
    <w:p w14:paraId="3C4C8DB0" w14:textId="796BB76F" w:rsidR="009C4108" w:rsidRDefault="006C58F9" w:rsidP="006C58F9">
      <w:pPr>
        <w:kinsoku w:val="0"/>
        <w:overflowPunct w:val="0"/>
        <w:autoSpaceDE/>
        <w:autoSpaceDN/>
        <w:adjustRightInd/>
        <w:spacing w:before="279" w:line="271" w:lineRule="exact"/>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Mediante escrito recibido en el Tribunal Administrativo de Transporte el </w:t>
      </w:r>
      <w:r>
        <w:rPr>
          <w:b/>
          <w:bCs/>
          <w:sz w:val="23"/>
          <w:szCs w:val="23"/>
          <w:lang w:val="es-ES" w:eastAsia="es-ES"/>
        </w:rPr>
        <w:t xml:space="preserve">02 de febrero de 2023, </w:t>
      </w:r>
      <w:r>
        <w:rPr>
          <w:sz w:val="23"/>
          <w:szCs w:val="23"/>
          <w:lang w:val="es-ES" w:eastAsia="es-ES"/>
        </w:rPr>
        <w:t>el señor G</w:t>
      </w:r>
      <w:r w:rsidR="005313AD">
        <w:rPr>
          <w:sz w:val="23"/>
          <w:szCs w:val="23"/>
          <w:lang w:val="es-ES" w:eastAsia="es-ES"/>
        </w:rPr>
        <w:t>.C.V.</w:t>
      </w:r>
      <w:r>
        <w:rPr>
          <w:sz w:val="23"/>
          <w:szCs w:val="23"/>
          <w:lang w:val="es-ES" w:eastAsia="es-ES"/>
        </w:rPr>
        <w:t xml:space="preserve">, actuando como </w:t>
      </w:r>
      <w:r>
        <w:rPr>
          <w:b/>
          <w:bCs/>
          <w:sz w:val="23"/>
          <w:szCs w:val="23"/>
          <w:lang w:val="es-ES" w:eastAsia="es-ES"/>
        </w:rPr>
        <w:t>Secretario General de</w:t>
      </w:r>
      <w:r w:rsidR="000864D9" w:rsidRPr="000864D9">
        <w:rPr>
          <w:b/>
          <w:bCs/>
          <w:spacing w:val="-2"/>
          <w:sz w:val="24"/>
          <w:szCs w:val="24"/>
          <w:lang w:val="es-ES" w:eastAsia="es-ES"/>
          <w14:ligatures w14:val="none"/>
        </w:rPr>
        <w:t xml:space="preserve"> </w:t>
      </w:r>
      <w:r>
        <w:rPr>
          <w:b/>
          <w:bCs/>
          <w:sz w:val="24"/>
          <w:szCs w:val="24"/>
          <w:lang w:val="es-ES" w:eastAsia="es-ES"/>
          <w14:ligatures w14:val="none"/>
        </w:rPr>
        <w:t>S.D.T.D.C.R</w:t>
      </w:r>
      <w:r>
        <w:rPr>
          <w:b/>
          <w:bCs/>
          <w:sz w:val="24"/>
          <w:szCs w:val="24"/>
          <w:lang w:val="es-ES" w:eastAsia="es-ES"/>
          <w14:ligatures w14:val="none"/>
        </w:rPr>
        <w:t xml:space="preserve">., </w:t>
      </w:r>
      <w:r w:rsidR="000864D9">
        <w:rPr>
          <w:sz w:val="23"/>
          <w:szCs w:val="23"/>
          <w:lang w:val="es-ES" w:eastAsia="es-ES"/>
        </w:rPr>
        <w:t xml:space="preserve">Cédula Jurídica 000, opone Recurso de Apelación contra </w:t>
      </w:r>
      <w:r w:rsidR="000864D9">
        <w:rPr>
          <w:b/>
          <w:bCs/>
          <w:sz w:val="23"/>
          <w:szCs w:val="23"/>
          <w:lang w:val="es-ES" w:eastAsia="es-ES"/>
        </w:rPr>
        <w:t xml:space="preserve">el Artículo 7.8.14 de la Sesión Ordinaria 61-2022 del 19 de diciembre de 2022, </w:t>
      </w:r>
      <w:r w:rsidR="000864D9">
        <w:rPr>
          <w:sz w:val="23"/>
          <w:szCs w:val="23"/>
          <w:lang w:val="es-ES" w:eastAsia="es-ES"/>
        </w:rPr>
        <w:t xml:space="preserve">emitido por la Junta Directiva del Consejo de Transporte Público, a través del cual, se ordena </w:t>
      </w:r>
      <w:r w:rsidR="000864D9">
        <w:rPr>
          <w:i/>
          <w:iCs/>
          <w:sz w:val="23"/>
          <w:szCs w:val="23"/>
          <w:lang w:val="es-ES" w:eastAsia="es-ES"/>
        </w:rPr>
        <w:t xml:space="preserve">"Iniciar procedimiento administrativo para verificar la verdad real de los hechos, en relación a la concesión placa </w:t>
      </w:r>
      <w:r w:rsidR="000864D9">
        <w:rPr>
          <w:b/>
          <w:bCs/>
          <w:i/>
          <w:iCs/>
          <w:sz w:val="23"/>
          <w:szCs w:val="23"/>
          <w:lang w:val="es-ES" w:eastAsia="es-ES"/>
        </w:rPr>
        <w:t>TH-</w:t>
      </w:r>
      <w:r w:rsidR="005313AD">
        <w:rPr>
          <w:b/>
          <w:bCs/>
          <w:i/>
          <w:iCs/>
          <w:sz w:val="23"/>
          <w:szCs w:val="23"/>
          <w:lang w:val="es-ES" w:eastAsia="es-ES"/>
        </w:rPr>
        <w:t>000</w:t>
      </w:r>
      <w:r w:rsidR="000864D9">
        <w:rPr>
          <w:b/>
          <w:bCs/>
          <w:i/>
          <w:iCs/>
          <w:sz w:val="23"/>
          <w:szCs w:val="23"/>
          <w:lang w:val="es-ES" w:eastAsia="es-ES"/>
        </w:rPr>
        <w:t xml:space="preserve">, </w:t>
      </w:r>
      <w:r w:rsidR="000864D9">
        <w:rPr>
          <w:i/>
          <w:iCs/>
          <w:sz w:val="23"/>
          <w:szCs w:val="23"/>
          <w:lang w:val="es-ES" w:eastAsia="es-ES"/>
        </w:rPr>
        <w:t xml:space="preserve">del señor </w:t>
      </w:r>
      <w:r w:rsidR="000864D9">
        <w:rPr>
          <w:b/>
          <w:bCs/>
          <w:i/>
          <w:iCs/>
          <w:sz w:val="23"/>
          <w:szCs w:val="23"/>
          <w:lang w:val="es-ES" w:eastAsia="es-ES"/>
        </w:rPr>
        <w:t>E</w:t>
      </w:r>
      <w:r w:rsidR="005313AD">
        <w:rPr>
          <w:b/>
          <w:bCs/>
          <w:i/>
          <w:iCs/>
          <w:sz w:val="23"/>
          <w:szCs w:val="23"/>
          <w:lang w:val="es-ES" w:eastAsia="es-ES"/>
        </w:rPr>
        <w:t>.C.V.</w:t>
      </w:r>
      <w:r w:rsidR="000864D9">
        <w:rPr>
          <w:b/>
          <w:bCs/>
          <w:i/>
          <w:iCs/>
          <w:sz w:val="23"/>
          <w:szCs w:val="23"/>
          <w:lang w:val="es-ES" w:eastAsia="es-ES"/>
        </w:rPr>
        <w:t xml:space="preserve">, </w:t>
      </w:r>
      <w:r w:rsidR="000864D9">
        <w:rPr>
          <w:i/>
          <w:iCs/>
          <w:sz w:val="23"/>
          <w:szCs w:val="23"/>
          <w:lang w:val="es-ES" w:eastAsia="es-ES"/>
        </w:rPr>
        <w:t xml:space="preserve">con el fin de averiguar la verdad real de los hechos denunciados, otorgando el debido proceso para tal efecto, por supuestamente no haber cancelado sus obligaciones obrero patronales", </w:t>
      </w:r>
      <w:r w:rsidR="000864D9">
        <w:rPr>
          <w:sz w:val="23"/>
          <w:szCs w:val="23"/>
          <w:lang w:val="es-ES" w:eastAsia="es-ES"/>
        </w:rPr>
        <w:t>y en dicho sentido de manera resumida expresa lo que se describe a continuación: (Ver folios del 04 al 106 del expediente administrativo)</w:t>
      </w:r>
    </w:p>
    <w:p w14:paraId="5FE45F72" w14:textId="77777777" w:rsidR="009C4108" w:rsidRDefault="006C58F9">
      <w:pPr>
        <w:numPr>
          <w:ilvl w:val="0"/>
          <w:numId w:val="7"/>
        </w:numPr>
        <w:kinsoku w:val="0"/>
        <w:overflowPunct w:val="0"/>
        <w:autoSpaceDE/>
        <w:autoSpaceDN/>
        <w:adjustRightInd/>
        <w:spacing w:before="268" w:line="265" w:lineRule="exact"/>
        <w:jc w:val="both"/>
        <w:textAlignment w:val="baseline"/>
        <w:rPr>
          <w:sz w:val="23"/>
          <w:szCs w:val="23"/>
          <w:lang w:val="es-ES" w:eastAsia="es-ES"/>
        </w:rPr>
      </w:pPr>
      <w:r>
        <w:rPr>
          <w:sz w:val="23"/>
          <w:szCs w:val="23"/>
          <w:lang w:val="es-ES" w:eastAsia="es-ES"/>
        </w:rPr>
        <w:t xml:space="preserve">Que desde el año 2020, el Consejo de Transporte Público se propuso intimidara un grupo de concesionarios de taxi, quienes </w:t>
      </w:r>
      <w:r>
        <w:rPr>
          <w:sz w:val="23"/>
          <w:szCs w:val="23"/>
          <w:lang w:val="es-ES" w:eastAsia="es-ES"/>
        </w:rPr>
        <w:t xml:space="preserve">haciendo uso de su legítimo derecho, para hacer respetar los contratos de concesión, acudieron al Tribunal Contencioso Administrativo </w:t>
      </w:r>
      <w:r>
        <w:rPr>
          <w:sz w:val="23"/>
          <w:szCs w:val="23"/>
          <w:lang w:val="es-ES" w:eastAsia="es-ES"/>
        </w:rPr>
        <w:lastRenderedPageBreak/>
        <w:t>en busca de justicia por los daños ocasionados al sector de taxi de parte del Estado, al permitir la operación ilegal de las plataformas tecnológicas de transporte remunerado de personas modalidad taxi.</w:t>
      </w:r>
    </w:p>
    <w:p w14:paraId="572E6F54" w14:textId="77777777" w:rsidR="009C4108" w:rsidRDefault="006C58F9">
      <w:pPr>
        <w:numPr>
          <w:ilvl w:val="0"/>
          <w:numId w:val="7"/>
        </w:numPr>
        <w:kinsoku w:val="0"/>
        <w:overflowPunct w:val="0"/>
        <w:autoSpaceDE/>
        <w:autoSpaceDN/>
        <w:adjustRightInd/>
        <w:spacing w:before="13" w:line="265" w:lineRule="exact"/>
        <w:jc w:val="both"/>
        <w:textAlignment w:val="baseline"/>
        <w:rPr>
          <w:sz w:val="23"/>
          <w:szCs w:val="23"/>
          <w:lang w:val="es-ES" w:eastAsia="es-ES"/>
        </w:rPr>
      </w:pPr>
      <w:r>
        <w:rPr>
          <w:sz w:val="23"/>
          <w:szCs w:val="23"/>
          <w:lang w:val="es-ES" w:eastAsia="es-ES"/>
        </w:rPr>
        <w:t>Que del acta se desprende que hay un ensañamiento, intimidación, discriminación y amenaza contra los concesionarios que forman parte del expediente judicial No. 20</w:t>
      </w:r>
      <w:r>
        <w:rPr>
          <w:sz w:val="23"/>
          <w:szCs w:val="23"/>
          <w:lang w:val="es-ES" w:eastAsia="es-ES"/>
        </w:rPr>
        <w:softHyphen/>
        <w:t>001328-1027-CA, y que en las notificaciones que el Consejo de Transporte Público hizo a cada uno de los concesionarios, hace mención expresa a dicho expediente, como mecanismo de intimidación por haber demandado al Consejo de Transporte Público.</w:t>
      </w:r>
    </w:p>
    <w:p w14:paraId="2B71DE55" w14:textId="66F8A311" w:rsidR="009C4108" w:rsidRDefault="006C58F9">
      <w:pPr>
        <w:numPr>
          <w:ilvl w:val="0"/>
          <w:numId w:val="7"/>
        </w:numPr>
        <w:kinsoku w:val="0"/>
        <w:overflowPunct w:val="0"/>
        <w:autoSpaceDE/>
        <w:autoSpaceDN/>
        <w:adjustRightInd/>
        <w:spacing w:before="8" w:line="265" w:lineRule="exact"/>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BD6D49">
        <w:rPr>
          <w:sz w:val="23"/>
          <w:szCs w:val="23"/>
          <w:lang w:val="es-ES" w:eastAsia="es-ES"/>
        </w:rPr>
        <w:t>.A.L.</w:t>
      </w:r>
      <w:r>
        <w:rPr>
          <w:sz w:val="23"/>
          <w:szCs w:val="23"/>
          <w:lang w:val="es-ES" w:eastAsia="es-ES"/>
        </w:rPr>
        <w:t>, y por acuerdo de la Junta Directiva se ordenó el archivo del procedimiento seguido contra dicha empresa.</w:t>
      </w:r>
    </w:p>
    <w:p w14:paraId="4A6B1D2C" w14:textId="77777777" w:rsidR="009C4108" w:rsidRDefault="006C58F9">
      <w:pPr>
        <w:numPr>
          <w:ilvl w:val="0"/>
          <w:numId w:val="7"/>
        </w:numPr>
        <w:kinsoku w:val="0"/>
        <w:overflowPunct w:val="0"/>
        <w:autoSpaceDE/>
        <w:autoSpaceDN/>
        <w:adjustRightInd/>
        <w:spacing w:line="263" w:lineRule="exact"/>
        <w:jc w:val="both"/>
        <w:textAlignment w:val="baseline"/>
        <w:rPr>
          <w:spacing w:val="-1"/>
          <w:sz w:val="23"/>
          <w:szCs w:val="23"/>
          <w:lang w:val="es-ES" w:eastAsia="es-ES"/>
        </w:rPr>
      </w:pPr>
      <w:r>
        <w:rPr>
          <w:spacing w:val="-1"/>
          <w:sz w:val="23"/>
          <w:szCs w:val="23"/>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w:t>
      </w:r>
      <w:r>
        <w:rPr>
          <w:spacing w:val="-1"/>
          <w:sz w:val="23"/>
          <w:szCs w:val="23"/>
          <w:lang w:val="es-ES" w:eastAsia="es-ES"/>
        </w:rPr>
        <w:t xml:space="preserve">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0A4B06F7" w14:textId="77777777" w:rsidR="009C4108" w:rsidRDefault="006C58F9">
      <w:pPr>
        <w:kinsoku w:val="0"/>
        <w:overflowPunct w:val="0"/>
        <w:autoSpaceDE/>
        <w:autoSpaceDN/>
        <w:adjustRightInd/>
        <w:spacing w:before="250" w:line="268" w:lineRule="exact"/>
        <w:ind w:left="72"/>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El Tribunal Administrativo de Transporte, mediante la </w:t>
      </w:r>
      <w:r>
        <w:rPr>
          <w:b/>
          <w:bCs/>
          <w:sz w:val="23"/>
          <w:szCs w:val="23"/>
          <w:lang w:val="es-ES" w:eastAsia="es-ES"/>
        </w:rPr>
        <w:t xml:space="preserve">Prevención No. 01 de las 11:00 horas del 17 de febrero de 2023, dictada dentro del Expediente Administrativo No. TAT-006-23, </w:t>
      </w:r>
      <w:r>
        <w:rPr>
          <w:sz w:val="23"/>
          <w:szCs w:val="23"/>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53518045" w14:textId="77777777" w:rsidR="006C58F9" w:rsidRDefault="006C58F9" w:rsidP="006C58F9">
      <w:pPr>
        <w:kinsoku w:val="0"/>
        <w:overflowPunct w:val="0"/>
        <w:autoSpaceDE/>
        <w:autoSpaceDN/>
        <w:adjustRightInd/>
        <w:spacing w:before="264" w:line="269" w:lineRule="exact"/>
        <w:ind w:left="72"/>
        <w:jc w:val="both"/>
        <w:textAlignment w:val="baseline"/>
        <w:rPr>
          <w:sz w:val="23"/>
          <w:szCs w:val="23"/>
          <w:lang w:val="es-ES" w:eastAsia="es-ES"/>
        </w:rPr>
      </w:pPr>
      <w:r>
        <w:rPr>
          <w:b/>
          <w:bCs/>
          <w:sz w:val="23"/>
          <w:szCs w:val="23"/>
          <w:lang w:val="es-ES" w:eastAsia="es-ES"/>
        </w:rPr>
        <w:t xml:space="preserve">SÉTIMO: </w:t>
      </w:r>
      <w:r>
        <w:rPr>
          <w:sz w:val="23"/>
          <w:szCs w:val="23"/>
          <w:lang w:val="es-ES" w:eastAsia="es-ES"/>
        </w:rPr>
        <w:t xml:space="preserve">Mediante el oficio </w:t>
      </w:r>
      <w:r>
        <w:rPr>
          <w:b/>
          <w:bCs/>
          <w:sz w:val="23"/>
          <w:szCs w:val="23"/>
          <w:lang w:val="es-ES" w:eastAsia="es-ES"/>
        </w:rPr>
        <w:t xml:space="preserve">No. CTP-SDA-OF-0025-2023 del 24 de febrero de 2023, </w:t>
      </w:r>
      <w:r>
        <w:rPr>
          <w:sz w:val="23"/>
          <w:szCs w:val="23"/>
          <w:lang w:val="es-ES" w:eastAsia="es-ES"/>
        </w:rPr>
        <w:t xml:space="preserve">la Secretaría de Actas del Consejo de Transporte Público, atiende la </w:t>
      </w:r>
      <w:r>
        <w:rPr>
          <w:b/>
          <w:bCs/>
          <w:sz w:val="23"/>
          <w:szCs w:val="23"/>
          <w:lang w:val="es-ES" w:eastAsia="es-ES"/>
        </w:rPr>
        <w:t xml:space="preserve">Prevención No. 01 de las 11:00 horas del 17 de febrero de 2023, </w:t>
      </w:r>
      <w:r>
        <w:rPr>
          <w:sz w:val="23"/>
          <w:szCs w:val="23"/>
          <w:lang w:val="es-ES" w:eastAsia="es-ES"/>
        </w:rPr>
        <w:t xml:space="preserve">y adjunta la </w:t>
      </w:r>
      <w:r>
        <w:rPr>
          <w:b/>
          <w:bCs/>
          <w:sz w:val="23"/>
          <w:szCs w:val="23"/>
          <w:lang w:val="es-ES" w:eastAsia="es-ES"/>
        </w:rPr>
        <w:t xml:space="preserve">Certificación No. SDA/CTP-23-02-0079 de las 10:20 horas del 24 de febrero de 2023, </w:t>
      </w:r>
      <w:r>
        <w:rPr>
          <w:sz w:val="23"/>
          <w:szCs w:val="23"/>
          <w:lang w:val="es-ES" w:eastAsia="es-ES"/>
        </w:rPr>
        <w:t xml:space="preserve">con la que remite los acuerdos que van del </w:t>
      </w:r>
      <w:r>
        <w:rPr>
          <w:b/>
          <w:bCs/>
          <w:sz w:val="23"/>
          <w:szCs w:val="23"/>
          <w:lang w:val="es-ES" w:eastAsia="es-ES"/>
        </w:rPr>
        <w:t xml:space="preserve">7.14 al 7.14.25 de la Sesión Ordinaria 52-2022 del 09 de noviembre de 2022. </w:t>
      </w:r>
      <w:r>
        <w:rPr>
          <w:sz w:val="23"/>
          <w:szCs w:val="23"/>
          <w:lang w:val="es-ES" w:eastAsia="es-ES"/>
        </w:rPr>
        <w:t>(Ver folios del 138 al 357 del expediente administrativo)</w:t>
      </w:r>
    </w:p>
    <w:p w14:paraId="425FDF14" w14:textId="257A6CA8" w:rsidR="009C4108" w:rsidRDefault="006C58F9" w:rsidP="006C58F9">
      <w:pPr>
        <w:kinsoku w:val="0"/>
        <w:overflowPunct w:val="0"/>
        <w:autoSpaceDE/>
        <w:autoSpaceDN/>
        <w:adjustRightInd/>
        <w:spacing w:before="264" w:line="269" w:lineRule="exact"/>
        <w:ind w:left="72"/>
        <w:jc w:val="both"/>
        <w:textAlignment w:val="baseline"/>
        <w:rPr>
          <w:spacing w:val="-1"/>
          <w:sz w:val="23"/>
          <w:szCs w:val="23"/>
          <w:lang w:val="es-ES" w:eastAsia="es-ES"/>
        </w:rPr>
      </w:pPr>
      <w:r>
        <w:rPr>
          <w:b/>
          <w:bCs/>
          <w:spacing w:val="-1"/>
          <w:sz w:val="23"/>
          <w:szCs w:val="23"/>
          <w:lang w:val="es-ES" w:eastAsia="es-ES"/>
        </w:rPr>
        <w:t xml:space="preserve">OCTAVO: </w:t>
      </w:r>
      <w:r>
        <w:rPr>
          <w:spacing w:val="-1"/>
          <w:sz w:val="23"/>
          <w:szCs w:val="23"/>
          <w:lang w:val="es-ES" w:eastAsia="es-ES"/>
        </w:rPr>
        <w:t xml:space="preserve">El Tribunal Administrativo de Transporte emite la </w:t>
      </w:r>
      <w:r>
        <w:rPr>
          <w:b/>
          <w:bCs/>
          <w:spacing w:val="-1"/>
          <w:sz w:val="23"/>
          <w:szCs w:val="23"/>
          <w:lang w:val="es-ES" w:eastAsia="es-ES"/>
        </w:rPr>
        <w:t xml:space="preserve">Prevención No. 02 de las 11:20 horas del 17 de febrero de 2023, dentro del Expediente Administrativo No. TAT-006-23, </w:t>
      </w:r>
      <w:r>
        <w:rPr>
          <w:spacing w:val="-1"/>
          <w:sz w:val="23"/>
          <w:szCs w:val="23"/>
          <w:lang w:val="es-ES" w:eastAsia="es-ES"/>
        </w:rPr>
        <w:t>y solicita al señor G</w:t>
      </w:r>
      <w:r w:rsidR="0072284E">
        <w:rPr>
          <w:spacing w:val="-1"/>
          <w:sz w:val="23"/>
          <w:szCs w:val="23"/>
          <w:lang w:val="es-ES" w:eastAsia="es-ES"/>
        </w:rPr>
        <w:t>.C.V.</w:t>
      </w:r>
      <w:r>
        <w:rPr>
          <w:spacing w:val="-1"/>
          <w:sz w:val="23"/>
          <w:szCs w:val="23"/>
          <w:lang w:val="es-ES" w:eastAsia="es-ES"/>
        </w:rPr>
        <w:t xml:space="preserve">, acredite mediante documento idóneo su legitimación como Secretario General de </w:t>
      </w:r>
      <w:r>
        <w:rPr>
          <w:b/>
          <w:bCs/>
          <w:sz w:val="24"/>
          <w:szCs w:val="24"/>
          <w:lang w:val="es-ES" w:eastAsia="es-ES"/>
          <w14:ligatures w14:val="none"/>
        </w:rPr>
        <w:t>S.D.T.D.C.R</w:t>
      </w:r>
      <w:r>
        <w:rPr>
          <w:spacing w:val="-1"/>
          <w:sz w:val="23"/>
          <w:szCs w:val="23"/>
          <w:lang w:val="es-ES" w:eastAsia="es-ES"/>
        </w:rPr>
        <w:t>. En respuesta a dicha prevención se recibió escrito el 21 de febrero de 2023, y entre otros aspectos, el señor C</w:t>
      </w:r>
      <w:r w:rsidR="0072284E">
        <w:rPr>
          <w:spacing w:val="-1"/>
          <w:sz w:val="23"/>
          <w:szCs w:val="23"/>
          <w:lang w:val="es-ES" w:eastAsia="es-ES"/>
        </w:rPr>
        <w:t>.V.</w:t>
      </w:r>
      <w:r>
        <w:rPr>
          <w:spacing w:val="-1"/>
          <w:sz w:val="23"/>
          <w:szCs w:val="23"/>
          <w:lang w:val="es-ES" w:eastAsia="es-ES"/>
        </w:rPr>
        <w:t xml:space="preserve"> aporta certificación de las 09:53 horas del 21 de febrero de 2023, extendida por el Departamento de Organizaciones Sociales del Ministerio de Trabajo y Seguridad Social, en la que se indica </w:t>
      </w:r>
      <w:r>
        <w:rPr>
          <w:i/>
          <w:iCs/>
          <w:spacing w:val="-1"/>
          <w:sz w:val="23"/>
          <w:szCs w:val="23"/>
          <w:lang w:val="es-ES" w:eastAsia="es-ES"/>
        </w:rPr>
        <w:softHyphen/>
        <w:t xml:space="preserve">en lo de interés-, </w:t>
      </w:r>
      <w:r>
        <w:rPr>
          <w:spacing w:val="-1"/>
          <w:sz w:val="23"/>
          <w:szCs w:val="23"/>
          <w:lang w:val="es-ES" w:eastAsia="es-ES"/>
        </w:rPr>
        <w:t xml:space="preserve">que la Organización </w:t>
      </w:r>
      <w:r>
        <w:rPr>
          <w:b/>
          <w:bCs/>
          <w:spacing w:val="-1"/>
          <w:sz w:val="23"/>
          <w:szCs w:val="23"/>
          <w:lang w:val="es-ES" w:eastAsia="es-ES"/>
        </w:rPr>
        <w:t>S</w:t>
      </w:r>
      <w:r w:rsidR="0072284E">
        <w:rPr>
          <w:b/>
          <w:bCs/>
          <w:spacing w:val="-1"/>
          <w:sz w:val="23"/>
          <w:szCs w:val="23"/>
          <w:lang w:val="es-ES" w:eastAsia="es-ES"/>
        </w:rPr>
        <w:t>.D.T.D.C.R.</w:t>
      </w:r>
      <w:r>
        <w:rPr>
          <w:b/>
          <w:bCs/>
          <w:spacing w:val="-1"/>
          <w:sz w:val="23"/>
          <w:szCs w:val="23"/>
          <w:lang w:val="es-ES" w:eastAsia="es-ES"/>
        </w:rPr>
        <w:t xml:space="preserve"> (S</w:t>
      </w:r>
      <w:r w:rsidR="0072284E">
        <w:rPr>
          <w:b/>
          <w:bCs/>
          <w:spacing w:val="-1"/>
          <w:sz w:val="23"/>
          <w:szCs w:val="23"/>
          <w:lang w:val="es-ES" w:eastAsia="es-ES"/>
        </w:rPr>
        <w:t>.</w:t>
      </w:r>
      <w:r>
        <w:rPr>
          <w:b/>
          <w:bCs/>
          <w:spacing w:val="-1"/>
          <w:sz w:val="23"/>
          <w:szCs w:val="23"/>
          <w:lang w:val="es-ES" w:eastAsia="es-ES"/>
        </w:rPr>
        <w:t xml:space="preserve">), </w:t>
      </w:r>
      <w:r>
        <w:rPr>
          <w:spacing w:val="-1"/>
          <w:sz w:val="23"/>
          <w:szCs w:val="23"/>
          <w:lang w:val="es-ES" w:eastAsia="es-ES"/>
        </w:rPr>
        <w:t xml:space="preserve">se encuentra inscrita en los libros de registro que al efecto lleva ese Departamento mediante Tomo: Único de </w:t>
      </w:r>
      <w:proofErr w:type="spellStart"/>
      <w:r>
        <w:rPr>
          <w:spacing w:val="-1"/>
          <w:sz w:val="23"/>
          <w:szCs w:val="23"/>
          <w:lang w:val="es-ES" w:eastAsia="es-ES"/>
        </w:rPr>
        <w:t>Filemaster</w:t>
      </w:r>
      <w:proofErr w:type="spellEnd"/>
      <w:r>
        <w:rPr>
          <w:spacing w:val="-1"/>
          <w:sz w:val="23"/>
          <w:szCs w:val="23"/>
          <w:lang w:val="es-ES" w:eastAsia="es-ES"/>
        </w:rPr>
        <w:t>, Folio:0, Asiento: 824-SJ-</w:t>
      </w:r>
      <w:r>
        <w:rPr>
          <w:spacing w:val="-1"/>
          <w:sz w:val="23"/>
          <w:szCs w:val="23"/>
          <w:lang w:val="es-ES" w:eastAsia="es-ES"/>
        </w:rPr>
        <w:t xml:space="preserve">107-SI, Código anterior, Número de expediente: 1061-SI del 21 de enero de 2022. Asociado a esto, se certifica que en Asamblea o Sesión celebrada el 20 de octubre de 2021, eligen al señor </w:t>
      </w:r>
      <w:r>
        <w:rPr>
          <w:b/>
          <w:bCs/>
          <w:spacing w:val="-1"/>
          <w:sz w:val="23"/>
          <w:szCs w:val="23"/>
          <w:lang w:val="es-ES" w:eastAsia="es-ES"/>
        </w:rPr>
        <w:t>G</w:t>
      </w:r>
      <w:r w:rsidR="0072284E">
        <w:rPr>
          <w:b/>
          <w:bCs/>
          <w:spacing w:val="-1"/>
          <w:sz w:val="23"/>
          <w:szCs w:val="23"/>
          <w:lang w:val="es-ES" w:eastAsia="es-ES"/>
        </w:rPr>
        <w:t>.C.V.</w:t>
      </w:r>
      <w:r>
        <w:rPr>
          <w:b/>
          <w:bCs/>
          <w:spacing w:val="-1"/>
          <w:sz w:val="23"/>
          <w:szCs w:val="23"/>
          <w:lang w:val="es-ES" w:eastAsia="es-ES"/>
        </w:rPr>
        <w:t xml:space="preserve">, </w:t>
      </w:r>
      <w:r>
        <w:rPr>
          <w:spacing w:val="-1"/>
          <w:sz w:val="23"/>
          <w:szCs w:val="23"/>
          <w:lang w:val="es-ES" w:eastAsia="es-ES"/>
        </w:rPr>
        <w:t xml:space="preserve">cédula </w:t>
      </w:r>
      <w:r w:rsidR="000864D9">
        <w:rPr>
          <w:spacing w:val="-1"/>
          <w:sz w:val="23"/>
          <w:szCs w:val="23"/>
          <w:lang w:val="es-ES" w:eastAsia="es-ES"/>
        </w:rPr>
        <w:t>000</w:t>
      </w:r>
      <w:r>
        <w:rPr>
          <w:spacing w:val="-1"/>
          <w:sz w:val="23"/>
          <w:szCs w:val="23"/>
          <w:lang w:val="es-ES" w:eastAsia="es-ES"/>
        </w:rPr>
        <w:t xml:space="preserve">, como </w:t>
      </w:r>
      <w:r>
        <w:rPr>
          <w:b/>
          <w:bCs/>
          <w:spacing w:val="-1"/>
          <w:sz w:val="23"/>
          <w:szCs w:val="23"/>
          <w:lang w:val="es-ES" w:eastAsia="es-ES"/>
        </w:rPr>
        <w:t xml:space="preserve">SECRETARIO GENERAL </w:t>
      </w:r>
      <w:r>
        <w:rPr>
          <w:spacing w:val="-1"/>
          <w:sz w:val="23"/>
          <w:szCs w:val="23"/>
          <w:lang w:val="es-ES" w:eastAsia="es-ES"/>
        </w:rPr>
        <w:t xml:space="preserve">por el período comprendido entre el 20 de octubre de 2021 y el 31 de marzo de 2024. (Ver folios </w:t>
      </w:r>
      <w:r>
        <w:rPr>
          <w:spacing w:val="-1"/>
          <w:sz w:val="23"/>
          <w:szCs w:val="23"/>
          <w:lang w:val="es-ES" w:eastAsia="es-ES"/>
        </w:rPr>
        <w:lastRenderedPageBreak/>
        <w:t>del 111 al 115, y del 122 al 124 del expediente administrativo)</w:t>
      </w:r>
    </w:p>
    <w:p w14:paraId="72FDE026" w14:textId="3DFED29B" w:rsidR="009C4108" w:rsidRDefault="006C58F9">
      <w:pPr>
        <w:kinsoku w:val="0"/>
        <w:overflowPunct w:val="0"/>
        <w:autoSpaceDE/>
        <w:autoSpaceDN/>
        <w:adjustRightInd/>
        <w:spacing w:before="234" w:line="267" w:lineRule="exact"/>
        <w:ind w:right="72"/>
        <w:jc w:val="both"/>
        <w:textAlignment w:val="baseline"/>
        <w:rPr>
          <w:sz w:val="23"/>
          <w:szCs w:val="23"/>
          <w:lang w:val="es-ES" w:eastAsia="es-ES"/>
        </w:rPr>
      </w:pPr>
      <w:r>
        <w:rPr>
          <w:b/>
          <w:bCs/>
          <w:sz w:val="23"/>
          <w:szCs w:val="23"/>
          <w:lang w:val="es-ES" w:eastAsia="es-ES"/>
        </w:rPr>
        <w:t xml:space="preserve">NOVENO: </w:t>
      </w:r>
      <w:r>
        <w:rPr>
          <w:sz w:val="23"/>
          <w:szCs w:val="23"/>
          <w:lang w:val="es-ES" w:eastAsia="es-ES"/>
        </w:rPr>
        <w:t xml:space="preserve">Mediante escrito recibido en el Tribunal Administrativo de Transporte el </w:t>
      </w:r>
      <w:r>
        <w:rPr>
          <w:b/>
          <w:bCs/>
          <w:sz w:val="23"/>
          <w:szCs w:val="23"/>
          <w:lang w:val="es-ES" w:eastAsia="es-ES"/>
        </w:rPr>
        <w:t xml:space="preserve">21 de febrero de 2021, </w:t>
      </w:r>
      <w:r>
        <w:rPr>
          <w:sz w:val="23"/>
          <w:szCs w:val="23"/>
          <w:lang w:val="es-ES" w:eastAsia="es-ES"/>
        </w:rPr>
        <w:t>el señor G</w:t>
      </w:r>
      <w:r w:rsidR="0072284E">
        <w:rPr>
          <w:sz w:val="23"/>
          <w:szCs w:val="23"/>
          <w:lang w:val="es-ES" w:eastAsia="es-ES"/>
        </w:rPr>
        <w:t>.C.V.</w:t>
      </w:r>
      <w:r>
        <w:rPr>
          <w:sz w:val="23"/>
          <w:szCs w:val="23"/>
          <w:lang w:val="es-ES" w:eastAsia="es-ES"/>
        </w:rPr>
        <w:t xml:space="preserve">, en su condición de </w:t>
      </w:r>
      <w:proofErr w:type="gramStart"/>
      <w:r>
        <w:rPr>
          <w:sz w:val="23"/>
          <w:szCs w:val="23"/>
          <w:lang w:val="es-ES" w:eastAsia="es-ES"/>
        </w:rPr>
        <w:t>Secretario General</w:t>
      </w:r>
      <w:proofErr w:type="gramEnd"/>
      <w:r>
        <w:rPr>
          <w:sz w:val="23"/>
          <w:szCs w:val="23"/>
          <w:lang w:val="es-ES" w:eastAsia="es-ES"/>
        </w:rPr>
        <w:t xml:space="preserve"> del </w:t>
      </w:r>
      <w:r>
        <w:rPr>
          <w:b/>
          <w:bCs/>
          <w:sz w:val="23"/>
          <w:szCs w:val="23"/>
          <w:lang w:val="es-ES" w:eastAsia="es-ES"/>
        </w:rPr>
        <w:t>S</w:t>
      </w:r>
      <w:r w:rsidR="0072284E">
        <w:rPr>
          <w:b/>
          <w:bCs/>
          <w:sz w:val="23"/>
          <w:szCs w:val="23"/>
          <w:lang w:val="es-ES" w:eastAsia="es-ES"/>
        </w:rPr>
        <w:t>.D.T.D.C.R.</w:t>
      </w:r>
      <w:r>
        <w:rPr>
          <w:b/>
          <w:bCs/>
          <w:sz w:val="23"/>
          <w:szCs w:val="23"/>
          <w:lang w:val="es-ES" w:eastAsia="es-ES"/>
        </w:rPr>
        <w:t xml:space="preserve"> (S</w:t>
      </w:r>
      <w:r w:rsidR="0072284E">
        <w:rPr>
          <w:b/>
          <w:bCs/>
          <w:sz w:val="23"/>
          <w:szCs w:val="23"/>
          <w:lang w:val="es-ES" w:eastAsia="es-ES"/>
        </w:rPr>
        <w:t>.</w:t>
      </w:r>
      <w:r>
        <w:rPr>
          <w:b/>
          <w:bCs/>
          <w:sz w:val="23"/>
          <w:szCs w:val="23"/>
          <w:lang w:val="es-ES" w:eastAsia="es-ES"/>
        </w:rPr>
        <w:t xml:space="preserve">), </w:t>
      </w:r>
      <w:r>
        <w:rPr>
          <w:sz w:val="23"/>
          <w:szCs w:val="23"/>
          <w:lang w:val="es-ES" w:eastAsia="es-ES"/>
        </w:rPr>
        <w:t xml:space="preserve">interpone ampliación al Recurso de </w:t>
      </w:r>
      <w:r>
        <w:rPr>
          <w:sz w:val="23"/>
          <w:szCs w:val="23"/>
          <w:lang w:val="es-ES" w:eastAsia="es-ES"/>
        </w:rPr>
        <w:t>Apelación y/o Revocatoria formulado contra algunos acuerdos de las Actas Ordinarias; 52-2022 y 61-2022, y se adiciona la acción recursiva conforme a lo que se describe a continuación de manera resumida: (Ver folios del 116 al 137 del expediente administrativo)</w:t>
      </w:r>
    </w:p>
    <w:p w14:paraId="108D0280" w14:textId="73E25155" w:rsidR="009C4108" w:rsidRDefault="006C58F9">
      <w:pPr>
        <w:numPr>
          <w:ilvl w:val="0"/>
          <w:numId w:val="7"/>
        </w:numPr>
        <w:kinsoku w:val="0"/>
        <w:overflowPunct w:val="0"/>
        <w:autoSpaceDE/>
        <w:autoSpaceDN/>
        <w:adjustRightInd/>
        <w:spacing w:before="277" w:line="267" w:lineRule="exact"/>
        <w:ind w:right="72"/>
        <w:jc w:val="both"/>
        <w:textAlignment w:val="baseline"/>
        <w:rPr>
          <w:sz w:val="23"/>
          <w:szCs w:val="23"/>
          <w:lang w:val="es-ES" w:eastAsia="es-ES"/>
        </w:rPr>
      </w:pPr>
      <w:r>
        <w:rPr>
          <w:sz w:val="23"/>
          <w:szCs w:val="23"/>
          <w:lang w:val="es-ES" w:eastAsia="es-ES"/>
        </w:rPr>
        <w:t>Que presenta ampliación de la acción recursiva contra algunos acuerdos del Acta 52</w:t>
      </w:r>
      <w:r>
        <w:rPr>
          <w:sz w:val="23"/>
          <w:szCs w:val="23"/>
          <w:lang w:val="es-ES" w:eastAsia="es-ES"/>
        </w:rPr>
        <w:softHyphen/>
      </w:r>
      <w:r w:rsidR="0072284E">
        <w:rPr>
          <w:sz w:val="23"/>
          <w:szCs w:val="23"/>
          <w:lang w:val="es-ES" w:eastAsia="es-ES"/>
        </w:rPr>
        <w:t>-</w:t>
      </w:r>
      <w:r>
        <w:rPr>
          <w:sz w:val="23"/>
          <w:szCs w:val="23"/>
          <w:lang w:val="es-ES" w:eastAsia="es-ES"/>
        </w:rPr>
        <w:t>2022 y el Acta 61-2022,</w:t>
      </w:r>
    </w:p>
    <w:p w14:paraId="0CA5A32C" w14:textId="77777777" w:rsidR="009C4108" w:rsidRDefault="006C58F9">
      <w:pPr>
        <w:numPr>
          <w:ilvl w:val="0"/>
          <w:numId w:val="7"/>
        </w:numPr>
        <w:kinsoku w:val="0"/>
        <w:overflowPunct w:val="0"/>
        <w:autoSpaceDE/>
        <w:autoSpaceDN/>
        <w:adjustRightInd/>
        <w:spacing w:before="15" w:line="267" w:lineRule="exact"/>
        <w:ind w:right="72"/>
        <w:jc w:val="both"/>
        <w:textAlignment w:val="baseline"/>
        <w:rPr>
          <w:spacing w:val="-1"/>
          <w:sz w:val="23"/>
          <w:szCs w:val="23"/>
          <w:lang w:val="es-ES" w:eastAsia="es-ES"/>
        </w:rPr>
      </w:pPr>
      <w:r>
        <w:rPr>
          <w:spacing w:val="-1"/>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49718B14" w14:textId="77777777" w:rsidR="009C4108" w:rsidRDefault="006C58F9">
      <w:pPr>
        <w:numPr>
          <w:ilvl w:val="0"/>
          <w:numId w:val="7"/>
        </w:numPr>
        <w:kinsoku w:val="0"/>
        <w:overflowPunct w:val="0"/>
        <w:autoSpaceDE/>
        <w:autoSpaceDN/>
        <w:adjustRightInd/>
        <w:spacing w:before="2" w:line="267" w:lineRule="exact"/>
        <w:ind w:right="72"/>
        <w:jc w:val="both"/>
        <w:textAlignment w:val="baseline"/>
        <w:rPr>
          <w:sz w:val="23"/>
          <w:szCs w:val="23"/>
          <w:lang w:val="es-ES" w:eastAsia="es-ES"/>
        </w:rPr>
      </w:pPr>
      <w:r>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23F14BAB" w14:textId="77777777" w:rsidR="009C4108" w:rsidRDefault="006C58F9">
      <w:pPr>
        <w:numPr>
          <w:ilvl w:val="0"/>
          <w:numId w:val="7"/>
        </w:numPr>
        <w:kinsoku w:val="0"/>
        <w:overflowPunct w:val="0"/>
        <w:autoSpaceDE/>
        <w:autoSpaceDN/>
        <w:adjustRightInd/>
        <w:spacing w:line="265" w:lineRule="exact"/>
        <w:ind w:right="72"/>
        <w:jc w:val="both"/>
        <w:textAlignment w:val="baseline"/>
        <w:rPr>
          <w:spacing w:val="-1"/>
          <w:sz w:val="23"/>
          <w:szCs w:val="23"/>
          <w:lang w:val="es-ES" w:eastAsia="es-ES"/>
        </w:rPr>
      </w:pPr>
      <w:r>
        <w:rPr>
          <w:spacing w:val="-1"/>
          <w:sz w:val="23"/>
          <w:szCs w:val="23"/>
          <w:lang w:val="es-ES" w:eastAsia="es-ES"/>
        </w:rPr>
        <w:t xml:space="preserve">Que en todos los casos en que se ha ordenado abrir Procedimientos Administrativos, carecen de la indicación de la norma legal que se está violentando, lo </w:t>
      </w:r>
      <w:proofErr w:type="gramStart"/>
      <w:r>
        <w:rPr>
          <w:spacing w:val="-1"/>
          <w:sz w:val="23"/>
          <w:szCs w:val="23"/>
          <w:lang w:val="es-ES" w:eastAsia="es-ES"/>
        </w:rPr>
        <w:t>que</w:t>
      </w:r>
      <w:proofErr w:type="gramEnd"/>
      <w:r>
        <w:rPr>
          <w:spacing w:val="-1"/>
          <w:sz w:val="23"/>
          <w:szCs w:val="23"/>
          <w:lang w:val="es-ES" w:eastAsia="es-ES"/>
        </w:rPr>
        <w:t xml:space="preserve"> en su criterio, deja en indefensión a los concesionarios notificados para su defensa.</w:t>
      </w:r>
    </w:p>
    <w:p w14:paraId="7AF0AAF2" w14:textId="77777777" w:rsidR="009C4108" w:rsidRDefault="006C58F9">
      <w:pPr>
        <w:numPr>
          <w:ilvl w:val="0"/>
          <w:numId w:val="7"/>
        </w:numPr>
        <w:kinsoku w:val="0"/>
        <w:overflowPunct w:val="0"/>
        <w:autoSpaceDE/>
        <w:autoSpaceDN/>
        <w:adjustRightInd/>
        <w:spacing w:before="5" w:line="267" w:lineRule="exact"/>
        <w:ind w:right="72"/>
        <w:jc w:val="both"/>
        <w:textAlignment w:val="baseline"/>
        <w:rPr>
          <w:sz w:val="23"/>
          <w:szCs w:val="23"/>
          <w:lang w:val="es-ES" w:eastAsia="es-ES"/>
        </w:rPr>
      </w:pPr>
      <w:r>
        <w:rPr>
          <w:sz w:val="23"/>
          <w:szCs w:val="23"/>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7DDAFF38" w14:textId="77777777" w:rsidR="009C4108" w:rsidRDefault="006C58F9">
      <w:pPr>
        <w:numPr>
          <w:ilvl w:val="0"/>
          <w:numId w:val="7"/>
        </w:numPr>
        <w:kinsoku w:val="0"/>
        <w:overflowPunct w:val="0"/>
        <w:autoSpaceDE/>
        <w:autoSpaceDN/>
        <w:adjustRightInd/>
        <w:spacing w:before="35" w:line="267" w:lineRule="exact"/>
        <w:ind w:right="72"/>
        <w:jc w:val="both"/>
        <w:textAlignment w:val="baseline"/>
        <w:rPr>
          <w:sz w:val="23"/>
          <w:szCs w:val="23"/>
          <w:lang w:val="es-ES" w:eastAsia="es-ES"/>
        </w:rPr>
      </w:pPr>
      <w:r>
        <w:rPr>
          <w:sz w:val="23"/>
          <w:szCs w:val="23"/>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557E0A8B" w14:textId="77777777" w:rsidR="009C4108" w:rsidRDefault="006C58F9">
      <w:pPr>
        <w:numPr>
          <w:ilvl w:val="0"/>
          <w:numId w:val="7"/>
        </w:numPr>
        <w:kinsoku w:val="0"/>
        <w:overflowPunct w:val="0"/>
        <w:autoSpaceDE/>
        <w:autoSpaceDN/>
        <w:adjustRightInd/>
        <w:spacing w:before="30" w:line="267" w:lineRule="exact"/>
        <w:ind w:right="72"/>
        <w:jc w:val="both"/>
        <w:textAlignment w:val="baseline"/>
        <w:rPr>
          <w:sz w:val="23"/>
          <w:szCs w:val="23"/>
          <w:lang w:val="es-ES" w:eastAsia="es-ES"/>
        </w:rPr>
      </w:pPr>
      <w:r>
        <w:rPr>
          <w:sz w:val="23"/>
          <w:szCs w:val="23"/>
          <w:lang w:val="es-ES" w:eastAsia="es-ES"/>
        </w:rPr>
        <w:t>Que la intención del Consejo de Transporte Público es abrir expedientes al 80% de los que forman parte de dicha demanda, por eso mencionan un total de aproximadamente 400 expedientes.</w:t>
      </w:r>
    </w:p>
    <w:p w14:paraId="14570D3E" w14:textId="450C03F7" w:rsidR="009C4108" w:rsidRPr="006C58F9" w:rsidRDefault="006C58F9" w:rsidP="006C58F9">
      <w:pPr>
        <w:widowControl/>
        <w:numPr>
          <w:ilvl w:val="0"/>
          <w:numId w:val="7"/>
        </w:numPr>
        <w:kinsoku w:val="0"/>
        <w:overflowPunct w:val="0"/>
        <w:autoSpaceDE/>
        <w:autoSpaceDN/>
        <w:adjustRightInd/>
        <w:spacing w:before="25" w:line="262" w:lineRule="exact"/>
        <w:ind w:left="720" w:right="72"/>
        <w:jc w:val="both"/>
        <w:textAlignment w:val="baseline"/>
        <w:rPr>
          <w:sz w:val="23"/>
          <w:szCs w:val="23"/>
          <w:lang w:val="es-ES" w:eastAsia="es-ES"/>
        </w:rPr>
      </w:pPr>
      <w:r w:rsidRPr="006C58F9">
        <w:rPr>
          <w:spacing w:val="-2"/>
          <w:sz w:val="23"/>
          <w:szCs w:val="23"/>
          <w:lang w:val="es-ES" w:eastAsia="es-ES"/>
        </w:rPr>
        <w:t xml:space="preserve">Que en octubre de 2020, la Junta Directiva del Consejo de </w:t>
      </w:r>
      <w:r w:rsidRPr="006C58F9">
        <w:rPr>
          <w:spacing w:val="-2"/>
          <w:sz w:val="23"/>
          <w:szCs w:val="23"/>
          <w:lang w:val="es-ES" w:eastAsia="es-ES"/>
        </w:rPr>
        <w:t>Transporte Público conoció por primera vez la situación de morosidad en la que habían incurrido los concesionarios de taxi, y en el Artículo 6.4 de la Sesión 78-2020, tomó el acuerdo de</w:t>
      </w:r>
      <w:r>
        <w:rPr>
          <w:spacing w:val="-2"/>
          <w:sz w:val="23"/>
          <w:szCs w:val="23"/>
          <w:lang w:val="es-ES" w:eastAsia="es-ES"/>
        </w:rPr>
        <w:t xml:space="preserve"> </w:t>
      </w:r>
      <w:r w:rsidRPr="006C58F9">
        <w:rPr>
          <w:sz w:val="23"/>
          <w:szCs w:val="23"/>
          <w:lang w:val="es-ES" w:eastAsia="es-ES"/>
        </w:rPr>
        <w:t>no realizar procedimientos administrativos, y en ve</w:t>
      </w:r>
      <w:r w:rsidR="000864D9" w:rsidRPr="006C58F9">
        <w:rPr>
          <w:sz w:val="23"/>
          <w:szCs w:val="23"/>
          <w:lang w:val="es-ES" w:eastAsia="es-ES"/>
        </w:rPr>
        <w:t>z</w:t>
      </w:r>
      <w:r w:rsidRPr="006C58F9">
        <w:rPr>
          <w:sz w:val="23"/>
          <w:szCs w:val="23"/>
          <w:lang w:val="es-ES" w:eastAsia="es-ES"/>
        </w:rPr>
        <w:t xml:space="preserve"> de ello, se creó una Comisión para que buscara una posible solución al problema, y que </w:t>
      </w:r>
      <w:r w:rsidR="000864D9" w:rsidRPr="006C58F9">
        <w:rPr>
          <w:sz w:val="23"/>
          <w:szCs w:val="23"/>
          <w:lang w:val="es-ES" w:eastAsia="es-ES"/>
        </w:rPr>
        <w:t>e</w:t>
      </w:r>
      <w:r w:rsidRPr="006C58F9">
        <w:rPr>
          <w:sz w:val="23"/>
          <w:szCs w:val="23"/>
          <w:lang w:val="es-ES" w:eastAsia="es-ES"/>
        </w:rPr>
        <w:t>sta Comisión trabajaría en coordinación con la CCSS, Ministerio de Trabajo y Seguridad Social, así como el Consejo de Transporte Público.</w:t>
      </w:r>
    </w:p>
    <w:p w14:paraId="6AA3CE00" w14:textId="16772E4C" w:rsidR="009C4108" w:rsidRDefault="006C58F9">
      <w:pPr>
        <w:kinsoku w:val="0"/>
        <w:overflowPunct w:val="0"/>
        <w:autoSpaceDE/>
        <w:autoSpaceDN/>
        <w:adjustRightInd/>
        <w:spacing w:before="321" w:line="262" w:lineRule="exact"/>
        <w:ind w:right="72"/>
        <w:jc w:val="both"/>
        <w:textAlignment w:val="baseline"/>
        <w:rPr>
          <w:sz w:val="23"/>
          <w:szCs w:val="23"/>
          <w:lang w:val="es-ES" w:eastAsia="es-ES"/>
        </w:rPr>
      </w:pPr>
      <w:r>
        <w:rPr>
          <w:b/>
          <w:bCs/>
          <w:sz w:val="23"/>
          <w:szCs w:val="23"/>
          <w:lang w:val="es-ES" w:eastAsia="es-ES"/>
        </w:rPr>
        <w:t xml:space="preserve">DÉCIMO: </w:t>
      </w:r>
      <w:r>
        <w:rPr>
          <w:sz w:val="23"/>
          <w:szCs w:val="23"/>
          <w:lang w:val="es-ES" w:eastAsia="es-ES"/>
        </w:rPr>
        <w:t xml:space="preserve">Mediante la </w:t>
      </w:r>
      <w:r>
        <w:rPr>
          <w:b/>
          <w:bCs/>
          <w:sz w:val="23"/>
          <w:szCs w:val="23"/>
          <w:lang w:val="es-ES" w:eastAsia="es-ES"/>
        </w:rPr>
        <w:t xml:space="preserve">Resolución Administrativa No. TAT-SI-001-2023 de las 08:30 horas del 01 de marzo de 2023, </w:t>
      </w:r>
      <w:r>
        <w:rPr>
          <w:sz w:val="23"/>
          <w:szCs w:val="23"/>
          <w:lang w:val="es-ES" w:eastAsia="es-ES"/>
        </w:rPr>
        <w:t>suscrita por la Licda. Valeska Baltodano Navarro, Encargada de la Secretaría de Instrucción del Tribunal Administrativo de Transporte, señala que la acción recursiva del señor G</w:t>
      </w:r>
      <w:r w:rsidR="0072284E">
        <w:rPr>
          <w:sz w:val="23"/>
          <w:szCs w:val="23"/>
          <w:lang w:val="es-ES" w:eastAsia="es-ES"/>
        </w:rPr>
        <w:t>.C.V.</w:t>
      </w:r>
      <w:r>
        <w:rPr>
          <w:sz w:val="23"/>
          <w:szCs w:val="23"/>
          <w:lang w:val="es-ES" w:eastAsia="es-ES"/>
        </w:rPr>
        <w:t xml:space="preserve">, Secretario General del </w:t>
      </w:r>
      <w:r>
        <w:rPr>
          <w:b/>
          <w:bCs/>
          <w:sz w:val="24"/>
          <w:szCs w:val="24"/>
          <w:lang w:val="es-ES" w:eastAsia="es-ES"/>
          <w14:ligatures w14:val="none"/>
        </w:rPr>
        <w:t>S.D.T.D.C.R</w:t>
      </w:r>
      <w:r>
        <w:rPr>
          <w:b/>
          <w:bCs/>
          <w:sz w:val="24"/>
          <w:szCs w:val="24"/>
          <w:lang w:val="es-ES" w:eastAsia="es-ES"/>
          <w14:ligatures w14:val="none"/>
        </w:rPr>
        <w:t>.,</w:t>
      </w:r>
      <w:r>
        <w:rPr>
          <w:b/>
          <w:bCs/>
          <w:spacing w:val="-2"/>
          <w:sz w:val="24"/>
          <w:szCs w:val="24"/>
          <w:lang w:val="es-ES" w:eastAsia="es-ES"/>
          <w14:ligatures w14:val="none"/>
        </w:rPr>
        <w:t xml:space="preserve"> </w:t>
      </w:r>
      <w:r>
        <w:rPr>
          <w:sz w:val="23"/>
          <w:szCs w:val="23"/>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z w:val="23"/>
          <w:szCs w:val="23"/>
          <w:lang w:val="es-ES" w:eastAsia="es-ES"/>
        </w:rPr>
        <w:t>Artículo 7.14.2 al 7.14.25 de la Sesión</w:t>
      </w:r>
      <w:r>
        <w:rPr>
          <w:b/>
          <w:bCs/>
          <w:sz w:val="23"/>
          <w:szCs w:val="23"/>
          <w:lang w:val="es-ES" w:eastAsia="es-ES"/>
        </w:rPr>
        <w:t xml:space="preserve"> Ordinaria 52-2022 del 09 de noviembre de 2022. </w:t>
      </w:r>
      <w:r>
        <w:rPr>
          <w:sz w:val="23"/>
          <w:szCs w:val="23"/>
          <w:lang w:val="es-ES" w:eastAsia="es-ES"/>
        </w:rPr>
        <w:t>(Ver folios del 358 al 360 del expediente administrativo)</w:t>
      </w:r>
    </w:p>
    <w:p w14:paraId="2922C4F8" w14:textId="6A5B0C00" w:rsidR="009C4108" w:rsidRDefault="006C58F9">
      <w:pPr>
        <w:kinsoku w:val="0"/>
        <w:overflowPunct w:val="0"/>
        <w:autoSpaceDE/>
        <w:autoSpaceDN/>
        <w:adjustRightInd/>
        <w:spacing w:before="300" w:line="261" w:lineRule="exact"/>
        <w:ind w:right="72"/>
        <w:jc w:val="both"/>
        <w:textAlignment w:val="baseline"/>
        <w:rPr>
          <w:sz w:val="23"/>
          <w:szCs w:val="23"/>
          <w:lang w:val="es-ES" w:eastAsia="es-ES"/>
        </w:rPr>
      </w:pPr>
      <w:r>
        <w:rPr>
          <w:b/>
          <w:bCs/>
          <w:sz w:val="23"/>
          <w:szCs w:val="23"/>
          <w:lang w:val="es-ES" w:eastAsia="es-ES"/>
        </w:rPr>
        <w:lastRenderedPageBreak/>
        <w:t xml:space="preserve">DÉCIMO PRIMERO: </w:t>
      </w:r>
      <w:r>
        <w:rPr>
          <w:sz w:val="23"/>
          <w:szCs w:val="23"/>
          <w:lang w:val="es-ES" w:eastAsia="es-ES"/>
        </w:rPr>
        <w:t xml:space="preserve">El Tribunal Administrativo de Transporte mediante la </w:t>
      </w:r>
      <w:r>
        <w:rPr>
          <w:b/>
          <w:bCs/>
          <w:sz w:val="23"/>
          <w:szCs w:val="23"/>
          <w:lang w:val="es-ES" w:eastAsia="es-ES"/>
        </w:rPr>
        <w:t xml:space="preserve">Prevención No. 03 de las 10:10 horas del 02 de marzo de 2023, dictada dentro del Expediente Administrativo No. TAT-006-23, </w:t>
      </w:r>
      <w:r>
        <w:rPr>
          <w:sz w:val="23"/>
          <w:szCs w:val="23"/>
          <w:lang w:val="es-ES" w:eastAsia="es-ES"/>
        </w:rPr>
        <w:t>solicita al señor G</w:t>
      </w:r>
      <w:r w:rsidR="0072284E">
        <w:rPr>
          <w:sz w:val="23"/>
          <w:szCs w:val="23"/>
          <w:lang w:val="es-ES" w:eastAsia="es-ES"/>
        </w:rPr>
        <w:t>.C.V.</w:t>
      </w:r>
      <w:r>
        <w:rPr>
          <w:sz w:val="23"/>
          <w:szCs w:val="23"/>
          <w:lang w:val="es-ES" w:eastAsia="es-ES"/>
        </w:rPr>
        <w:t xml:space="preserve">, </w:t>
      </w:r>
      <w:proofErr w:type="gramStart"/>
      <w:r>
        <w:rPr>
          <w:sz w:val="23"/>
          <w:szCs w:val="23"/>
          <w:lang w:val="es-ES" w:eastAsia="es-ES"/>
        </w:rPr>
        <w:t>Secretario General</w:t>
      </w:r>
      <w:proofErr w:type="gramEnd"/>
      <w:r>
        <w:rPr>
          <w:sz w:val="23"/>
          <w:szCs w:val="23"/>
          <w:lang w:val="es-ES" w:eastAsia="es-ES"/>
        </w:rPr>
        <w:t xml:space="preserve"> del </w:t>
      </w:r>
      <w:r>
        <w:rPr>
          <w:b/>
          <w:bCs/>
          <w:sz w:val="24"/>
          <w:szCs w:val="24"/>
          <w:lang w:val="es-ES" w:eastAsia="es-ES"/>
          <w14:ligatures w14:val="none"/>
        </w:rPr>
        <w:t>S.D.T.D.C.R</w:t>
      </w:r>
      <w:r>
        <w:rPr>
          <w:b/>
          <w:bCs/>
          <w:spacing w:val="-2"/>
          <w:sz w:val="24"/>
          <w:szCs w:val="24"/>
          <w:lang w:val="es-ES" w:eastAsia="es-ES"/>
          <w14:ligatures w14:val="none"/>
        </w:rPr>
        <w:t xml:space="preserve"> </w:t>
      </w:r>
      <w:r>
        <w:rPr>
          <w:sz w:val="23"/>
          <w:szCs w:val="23"/>
          <w:lang w:val="es-ES" w:eastAsia="es-ES"/>
        </w:rPr>
        <w:t xml:space="preserve">aclare; si la acción de impugnación formulada, refiere a un Recurso de Apelación Directo ante este Tribunal, o refiere a un Recurso de Revocatoria con Apelación en Subsidio. En respuesta a dicha prevención, el </w:t>
      </w:r>
      <w:r>
        <w:rPr>
          <w:b/>
          <w:bCs/>
          <w:sz w:val="23"/>
          <w:szCs w:val="23"/>
          <w:lang w:val="es-ES" w:eastAsia="es-ES"/>
        </w:rPr>
        <w:t>señor C</w:t>
      </w:r>
      <w:r w:rsidR="0072284E">
        <w:rPr>
          <w:b/>
          <w:bCs/>
          <w:sz w:val="23"/>
          <w:szCs w:val="23"/>
          <w:lang w:val="es-ES" w:eastAsia="es-ES"/>
        </w:rPr>
        <w:t>.V.</w:t>
      </w:r>
      <w:r>
        <w:rPr>
          <w:b/>
          <w:bCs/>
          <w:sz w:val="23"/>
          <w:szCs w:val="23"/>
          <w:lang w:val="es-ES" w:eastAsia="es-ES"/>
        </w:rPr>
        <w:t xml:space="preserve">, el 06 de marzo de 2023, </w:t>
      </w:r>
      <w:r>
        <w:rPr>
          <w:sz w:val="23"/>
          <w:szCs w:val="23"/>
          <w:lang w:val="es-ES" w:eastAsia="es-ES"/>
        </w:rPr>
        <w:t xml:space="preserve">se apersona ante el Tribunal Administrativo de Transporte y señala que; </w:t>
      </w:r>
      <w:r>
        <w:rPr>
          <w:b/>
          <w:bCs/>
          <w:i/>
          <w:iCs/>
          <w:sz w:val="23"/>
          <w:szCs w:val="23"/>
          <w:lang w:val="es-ES" w:eastAsia="es-ES"/>
        </w:rPr>
        <w:t xml:space="preserve">"No se interpuso Recurso de Revocatoria ante la Junta Directiva del CTP", </w:t>
      </w:r>
      <w:r>
        <w:rPr>
          <w:sz w:val="23"/>
          <w:szCs w:val="23"/>
          <w:lang w:val="es-ES" w:eastAsia="es-ES"/>
        </w:rPr>
        <w:t>y consta que de dicho documento se presentó copia ante el Consejo de Transporte Público. (Ver folios del 361 al 363, 369</w:t>
      </w:r>
      <w:r>
        <w:rPr>
          <w:sz w:val="23"/>
          <w:szCs w:val="23"/>
          <w:lang w:val="es-ES" w:eastAsia="es-ES"/>
        </w:rPr>
        <w:t xml:space="preserve"> y 370 del expediente administrativo)</w:t>
      </w:r>
    </w:p>
    <w:p w14:paraId="35EB384F" w14:textId="77777777" w:rsidR="009C4108" w:rsidRDefault="006C58F9">
      <w:pPr>
        <w:kinsoku w:val="0"/>
        <w:overflowPunct w:val="0"/>
        <w:autoSpaceDE/>
        <w:autoSpaceDN/>
        <w:adjustRightInd/>
        <w:spacing w:before="281" w:line="260" w:lineRule="exact"/>
        <w:ind w:right="72"/>
        <w:jc w:val="both"/>
        <w:textAlignment w:val="baseline"/>
        <w:rPr>
          <w:sz w:val="23"/>
          <w:szCs w:val="23"/>
          <w:lang w:val="es-ES" w:eastAsia="es-ES"/>
        </w:rPr>
      </w:pPr>
      <w:r>
        <w:rPr>
          <w:b/>
          <w:bCs/>
          <w:sz w:val="23"/>
          <w:szCs w:val="23"/>
          <w:lang w:val="es-ES" w:eastAsia="es-ES"/>
        </w:rPr>
        <w:t xml:space="preserve">DÉCIMO SEGUNDO: </w:t>
      </w:r>
      <w:r>
        <w:rPr>
          <w:sz w:val="23"/>
          <w:szCs w:val="23"/>
          <w:lang w:val="es-ES" w:eastAsia="es-ES"/>
        </w:rPr>
        <w:t xml:space="preserve">El Tribunal Administrativo de Transporte mediante la </w:t>
      </w:r>
      <w:r>
        <w:rPr>
          <w:b/>
          <w:bCs/>
          <w:sz w:val="23"/>
          <w:szCs w:val="23"/>
          <w:lang w:val="es-ES" w:eastAsia="es-ES"/>
        </w:rPr>
        <w:t xml:space="preserve">Prevención No. 04 de las 11:30 horas del 02 de marzo de 2023, dictada dentro del Expediente Administrativo No. TAT-006-23, </w:t>
      </w:r>
      <w:r>
        <w:rPr>
          <w:sz w:val="23"/>
          <w:szCs w:val="23"/>
          <w:lang w:val="es-ES" w:eastAsia="es-ES"/>
        </w:rPr>
        <w:t xml:space="preserve">solicita a la Secretaría de Actas del Consejo de Transporte Público, remita debidamente certificadas las </w:t>
      </w:r>
      <w:r>
        <w:rPr>
          <w:b/>
          <w:bCs/>
          <w:sz w:val="23"/>
          <w:szCs w:val="23"/>
          <w:lang w:val="es-ES" w:eastAsia="es-ES"/>
        </w:rPr>
        <w:t xml:space="preserve">Sesiones Ordinarias 78-2020 del 15 de octubre de 2020, 44-2022 del 05 de octubre de 2022 y 61-2022 del 16 de diciembre de 2022. </w:t>
      </w:r>
      <w:r>
        <w:rPr>
          <w:sz w:val="23"/>
          <w:szCs w:val="23"/>
          <w:lang w:val="es-ES" w:eastAsia="es-ES"/>
        </w:rPr>
        <w:t xml:space="preserve">Como respuesta a dicha prevención, mediante el oficio </w:t>
      </w:r>
      <w:r>
        <w:rPr>
          <w:b/>
          <w:bCs/>
          <w:sz w:val="23"/>
          <w:szCs w:val="23"/>
          <w:lang w:val="es-ES" w:eastAsia="es-ES"/>
        </w:rPr>
        <w:t>No. CTP-SDA-OF-0030-2023 del 03 de marzo de 2023,</w:t>
      </w:r>
      <w:r>
        <w:rPr>
          <w:b/>
          <w:bCs/>
          <w:sz w:val="23"/>
          <w:szCs w:val="23"/>
          <w:lang w:val="es-ES" w:eastAsia="es-ES"/>
        </w:rPr>
        <w:t xml:space="preserve"> </w:t>
      </w:r>
      <w:r>
        <w:rPr>
          <w:sz w:val="23"/>
          <w:szCs w:val="23"/>
          <w:lang w:val="es-ES" w:eastAsia="es-ES"/>
        </w:rPr>
        <w:t xml:space="preserve">la Secretaría de Actas del Consejo de Transporte Público adjunta las </w:t>
      </w:r>
      <w:r>
        <w:rPr>
          <w:b/>
          <w:bCs/>
          <w:sz w:val="23"/>
          <w:szCs w:val="23"/>
          <w:lang w:val="es-ES" w:eastAsia="es-ES"/>
        </w:rPr>
        <w:t xml:space="preserve">certificaciones; No. SDA-CTP-23-03-00011, No. SDA-CTP-23-03-00012 y No. SDA-CTP-23-03-00013, todas, de las 10:20 horas del 03 de marzo de 2023. </w:t>
      </w:r>
      <w:r>
        <w:rPr>
          <w:sz w:val="23"/>
          <w:szCs w:val="23"/>
          <w:lang w:val="es-ES" w:eastAsia="es-ES"/>
        </w:rPr>
        <w:t>(Ver folios del 364 al 368 y del 371 al 467 del expediente administrativo)</w:t>
      </w:r>
    </w:p>
    <w:p w14:paraId="22A38FCD" w14:textId="6CBE3A46" w:rsidR="009C4108" w:rsidRDefault="006C58F9" w:rsidP="006C58F9">
      <w:pPr>
        <w:kinsoku w:val="0"/>
        <w:overflowPunct w:val="0"/>
        <w:autoSpaceDE/>
        <w:autoSpaceDN/>
        <w:adjustRightInd/>
        <w:spacing w:before="276" w:line="268" w:lineRule="exact"/>
        <w:ind w:right="72"/>
        <w:jc w:val="both"/>
        <w:textAlignment w:val="baseline"/>
        <w:rPr>
          <w:sz w:val="23"/>
          <w:szCs w:val="23"/>
          <w:lang w:val="es-ES" w:eastAsia="es-ES"/>
        </w:rPr>
      </w:pPr>
      <w:r>
        <w:rPr>
          <w:b/>
          <w:bCs/>
          <w:spacing w:val="-2"/>
          <w:sz w:val="23"/>
          <w:szCs w:val="23"/>
          <w:lang w:val="es-ES" w:eastAsia="es-ES"/>
        </w:rPr>
        <w:t xml:space="preserve">DÉCIMO TERCERO: </w:t>
      </w:r>
      <w:r>
        <w:rPr>
          <w:spacing w:val="-2"/>
          <w:sz w:val="23"/>
          <w:szCs w:val="23"/>
          <w:lang w:val="es-ES" w:eastAsia="es-ES"/>
        </w:rPr>
        <w:t xml:space="preserve">Mediante la </w:t>
      </w:r>
      <w:r>
        <w:rPr>
          <w:b/>
          <w:bCs/>
          <w:spacing w:val="-2"/>
          <w:sz w:val="23"/>
          <w:szCs w:val="23"/>
          <w:lang w:val="es-ES" w:eastAsia="es-ES"/>
        </w:rPr>
        <w:t xml:space="preserve">Resolución Administrativa No. TAT-SI-002-2023 de las 08:45 horas del 14 de marzo de 2023, </w:t>
      </w:r>
      <w:r>
        <w:rPr>
          <w:spacing w:val="-2"/>
          <w:sz w:val="23"/>
          <w:szCs w:val="23"/>
          <w:lang w:val="es-ES" w:eastAsia="es-ES"/>
        </w:rPr>
        <w:t>suscrita por la Licda. Valeska Baltodano Navarro, Encargada de la Secretaría de Instrucción del Tribunal Administrativo de Transporte, señala que la acción recursiva del señor G</w:t>
      </w:r>
      <w:r w:rsidR="0072284E">
        <w:rPr>
          <w:spacing w:val="-2"/>
          <w:sz w:val="23"/>
          <w:szCs w:val="23"/>
          <w:lang w:val="es-ES" w:eastAsia="es-ES"/>
        </w:rPr>
        <w:t>.C.V.</w:t>
      </w:r>
      <w:r>
        <w:rPr>
          <w:spacing w:val="-2"/>
          <w:sz w:val="23"/>
          <w:szCs w:val="23"/>
          <w:lang w:val="es-ES" w:eastAsia="es-ES"/>
        </w:rPr>
        <w:t xml:space="preserve">, Secretario General del </w:t>
      </w:r>
      <w:r>
        <w:rPr>
          <w:b/>
          <w:bCs/>
          <w:sz w:val="24"/>
          <w:szCs w:val="24"/>
          <w:lang w:val="es-ES" w:eastAsia="es-ES"/>
          <w14:ligatures w14:val="none"/>
        </w:rPr>
        <w:t>S.D.T.D.C.R</w:t>
      </w:r>
      <w:r w:rsidR="000864D9">
        <w:rPr>
          <w:b/>
          <w:bCs/>
          <w:spacing w:val="-2"/>
          <w:sz w:val="24"/>
          <w:szCs w:val="24"/>
          <w:lang w:val="es-ES" w:eastAsia="es-ES"/>
          <w14:ligatures w14:val="none"/>
        </w:rPr>
        <w:t xml:space="preserve">, </w:t>
      </w:r>
      <w:r>
        <w:rPr>
          <w:spacing w:val="-2"/>
          <w:sz w:val="23"/>
          <w:szCs w:val="23"/>
          <w:lang w:val="es-ES" w:eastAsia="es-ES"/>
        </w:rPr>
        <w:t xml:space="preserve">se apertura bajo el Expediente Administrativo No. 006-23, no obstante, al haberse efectuado por parte del recurrente una ampliación del recurso, y haberse recurrido a su vez, la </w:t>
      </w:r>
      <w:r>
        <w:rPr>
          <w:b/>
          <w:bCs/>
          <w:spacing w:val="-2"/>
          <w:sz w:val="23"/>
          <w:szCs w:val="23"/>
          <w:lang w:val="es-ES" w:eastAsia="es-ES"/>
        </w:rPr>
        <w:t xml:space="preserve">Sesión Ordinaria 61-2022, </w:t>
      </w:r>
      <w:r>
        <w:rPr>
          <w:spacing w:val="-2"/>
          <w:sz w:val="23"/>
          <w:szCs w:val="23"/>
          <w:lang w:val="es-ES" w:eastAsia="es-ES"/>
        </w:rPr>
        <w:t xml:space="preserve">por parte de la Jueza </w:t>
      </w:r>
      <w:r>
        <w:rPr>
          <w:spacing w:val="-2"/>
          <w:sz w:val="23"/>
          <w:szCs w:val="23"/>
          <w:lang w:val="es-ES" w:eastAsia="es-ES"/>
        </w:rPr>
        <w:t xml:space="preserve">Instructora se solicitó al Consejo de Transporte Público la remisión de la referida acta, y una vez recibida </w:t>
      </w:r>
      <w:r>
        <w:rPr>
          <w:sz w:val="23"/>
          <w:szCs w:val="23"/>
          <w:lang w:val="es-ES" w:eastAsia="es-ES"/>
        </w:rPr>
        <w:t xml:space="preserve">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z w:val="23"/>
          <w:szCs w:val="23"/>
          <w:lang w:val="es-ES" w:eastAsia="es-ES"/>
        </w:rPr>
        <w:t xml:space="preserve">Artículo 7.8.3 al 7.8.21 de la Sesión Ordinaria 61-2022 del 19 de diciembre de 2022. </w:t>
      </w:r>
      <w:r>
        <w:rPr>
          <w:sz w:val="23"/>
          <w:szCs w:val="23"/>
          <w:lang w:val="es-ES" w:eastAsia="es-ES"/>
        </w:rPr>
        <w:t>(Ver folios del 01 al 03 del expediente administrativo)</w:t>
      </w:r>
    </w:p>
    <w:p w14:paraId="77D06F5B" w14:textId="77777777" w:rsidR="009C4108" w:rsidRDefault="006C58F9">
      <w:pPr>
        <w:kinsoku w:val="0"/>
        <w:overflowPunct w:val="0"/>
        <w:autoSpaceDE/>
        <w:autoSpaceDN/>
        <w:adjustRightInd/>
        <w:spacing w:before="288" w:line="254" w:lineRule="exact"/>
        <w:jc w:val="both"/>
        <w:textAlignment w:val="baseline"/>
        <w:rPr>
          <w:sz w:val="23"/>
          <w:szCs w:val="23"/>
          <w:lang w:val="es-ES" w:eastAsia="es-ES"/>
        </w:rPr>
      </w:pPr>
      <w:r>
        <w:rPr>
          <w:b/>
          <w:bCs/>
          <w:sz w:val="23"/>
          <w:szCs w:val="23"/>
          <w:lang w:val="es-ES" w:eastAsia="es-ES"/>
        </w:rPr>
        <w:t xml:space="preserve">DÉCIMO CUARTO: </w:t>
      </w:r>
      <w:r>
        <w:rPr>
          <w:sz w:val="23"/>
          <w:szCs w:val="23"/>
          <w:lang w:val="es-ES" w:eastAsia="es-ES"/>
        </w:rPr>
        <w:t>En los procedimientos seguidos se han observado los términos y prescripciones legales pertinentes.</w:t>
      </w:r>
    </w:p>
    <w:p w14:paraId="124CE5A1" w14:textId="77777777" w:rsidR="009C4108" w:rsidRDefault="006C58F9">
      <w:pPr>
        <w:kinsoku w:val="0"/>
        <w:overflowPunct w:val="0"/>
        <w:autoSpaceDE/>
        <w:autoSpaceDN/>
        <w:adjustRightInd/>
        <w:spacing w:before="269" w:line="254" w:lineRule="exact"/>
        <w:textAlignment w:val="baseline"/>
        <w:rPr>
          <w:b/>
          <w:bCs/>
          <w:sz w:val="23"/>
          <w:szCs w:val="23"/>
          <w:lang w:val="es-ES" w:eastAsia="es-ES"/>
        </w:rPr>
      </w:pPr>
      <w:r>
        <w:rPr>
          <w:b/>
          <w:bCs/>
          <w:sz w:val="23"/>
          <w:szCs w:val="23"/>
          <w:lang w:val="es-ES" w:eastAsia="es-ES"/>
        </w:rPr>
        <w:t>REDACTA LA JUEZA MARÍA SUSANA LÓPEZ RIVERA,</w:t>
      </w:r>
    </w:p>
    <w:p w14:paraId="2B1216CC" w14:textId="77777777" w:rsidR="009C4108" w:rsidRDefault="006C58F9">
      <w:pPr>
        <w:kinsoku w:val="0"/>
        <w:overflowPunct w:val="0"/>
        <w:autoSpaceDE/>
        <w:autoSpaceDN/>
        <w:adjustRightInd/>
        <w:spacing w:before="548" w:line="253" w:lineRule="exact"/>
        <w:jc w:val="center"/>
        <w:textAlignment w:val="baseline"/>
        <w:rPr>
          <w:b/>
          <w:bCs/>
          <w:sz w:val="23"/>
          <w:szCs w:val="23"/>
          <w:lang w:val="es-ES" w:eastAsia="es-ES"/>
        </w:rPr>
      </w:pPr>
      <w:r>
        <w:rPr>
          <w:b/>
          <w:bCs/>
          <w:sz w:val="23"/>
          <w:szCs w:val="23"/>
          <w:lang w:val="es-ES" w:eastAsia="es-ES"/>
        </w:rPr>
        <w:t>CONSIDERANDO</w:t>
      </w:r>
    </w:p>
    <w:p w14:paraId="70016A9F" w14:textId="77777777" w:rsidR="009C4108" w:rsidRDefault="006C58F9">
      <w:pPr>
        <w:numPr>
          <w:ilvl w:val="0"/>
          <w:numId w:val="8"/>
        </w:numPr>
        <w:kinsoku w:val="0"/>
        <w:overflowPunct w:val="0"/>
        <w:autoSpaceDE/>
        <w:autoSpaceDN/>
        <w:adjustRightInd/>
        <w:spacing w:before="265" w:line="253" w:lineRule="exact"/>
        <w:textAlignment w:val="baseline"/>
        <w:rPr>
          <w:b/>
          <w:bCs/>
          <w:sz w:val="23"/>
          <w:szCs w:val="23"/>
          <w:lang w:val="es-ES" w:eastAsia="es-ES"/>
        </w:rPr>
      </w:pPr>
      <w:r>
        <w:rPr>
          <w:b/>
          <w:bCs/>
          <w:sz w:val="23"/>
          <w:szCs w:val="23"/>
          <w:lang w:val="es-ES" w:eastAsia="es-ES"/>
        </w:rPr>
        <w:t>SOBRE LA COMPETENCIA.</w:t>
      </w:r>
    </w:p>
    <w:p w14:paraId="01643FCA" w14:textId="77777777" w:rsidR="009C4108" w:rsidRDefault="006C58F9">
      <w:pPr>
        <w:kinsoku w:val="0"/>
        <w:overflowPunct w:val="0"/>
        <w:autoSpaceDE/>
        <w:autoSpaceDN/>
        <w:adjustRightInd/>
        <w:spacing w:before="297" w:line="261" w:lineRule="exact"/>
        <w:jc w:val="both"/>
        <w:textAlignment w:val="baseline"/>
        <w:rPr>
          <w:spacing w:val="4"/>
          <w:sz w:val="23"/>
          <w:szCs w:val="23"/>
          <w:lang w:val="es-ES" w:eastAsia="es-ES"/>
        </w:rPr>
      </w:pPr>
      <w:r>
        <w:rPr>
          <w:spacing w:val="4"/>
          <w:sz w:val="23"/>
          <w:szCs w:val="23"/>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7DEFDCC1" w14:textId="77777777" w:rsidR="009C4108" w:rsidRDefault="006C58F9">
      <w:pPr>
        <w:numPr>
          <w:ilvl w:val="0"/>
          <w:numId w:val="8"/>
        </w:numPr>
        <w:kinsoku w:val="0"/>
        <w:overflowPunct w:val="0"/>
        <w:autoSpaceDE/>
        <w:autoSpaceDN/>
        <w:adjustRightInd/>
        <w:spacing w:before="266" w:line="255" w:lineRule="exact"/>
        <w:jc w:val="both"/>
        <w:textAlignment w:val="baseline"/>
        <w:rPr>
          <w:b/>
          <w:bCs/>
          <w:sz w:val="23"/>
          <w:szCs w:val="23"/>
          <w:lang w:val="es-ES" w:eastAsia="es-ES"/>
        </w:rPr>
      </w:pPr>
      <w:r>
        <w:rPr>
          <w:b/>
          <w:bCs/>
          <w:sz w:val="23"/>
          <w:szCs w:val="23"/>
          <w:lang w:val="es-ES" w:eastAsia="es-ES"/>
        </w:rPr>
        <w:lastRenderedPageBreak/>
        <w:t>SOBRE LA ADMISIBILIDAD DEL RECURSO DE APELACIÓN CONTRA UN ACTO DE MERO TRÁMITE.</w:t>
      </w:r>
    </w:p>
    <w:p w14:paraId="75F4D70A" w14:textId="118F0016" w:rsidR="009C4108" w:rsidRDefault="006C58F9">
      <w:pPr>
        <w:kinsoku w:val="0"/>
        <w:overflowPunct w:val="0"/>
        <w:autoSpaceDE/>
        <w:autoSpaceDN/>
        <w:adjustRightInd/>
        <w:spacing w:before="292" w:line="261" w:lineRule="exact"/>
        <w:jc w:val="both"/>
        <w:textAlignment w:val="baseline"/>
        <w:rPr>
          <w:sz w:val="23"/>
          <w:szCs w:val="23"/>
          <w:lang w:val="es-ES" w:eastAsia="es-ES"/>
        </w:rPr>
      </w:pPr>
      <w:r>
        <w:rPr>
          <w:sz w:val="23"/>
          <w:szCs w:val="23"/>
          <w:lang w:val="es-ES" w:eastAsia="es-ES"/>
        </w:rPr>
        <w:t xml:space="preserve">Primeramente, es de necesaria obligación, verificar por parte de </w:t>
      </w:r>
      <w:r w:rsidR="000864D9">
        <w:rPr>
          <w:sz w:val="23"/>
          <w:szCs w:val="23"/>
          <w:lang w:val="es-ES" w:eastAsia="es-ES"/>
        </w:rPr>
        <w:t>e</w:t>
      </w:r>
      <w:r>
        <w:rPr>
          <w:sz w:val="23"/>
          <w:szCs w:val="23"/>
          <w:lang w:val="es-ES" w:eastAsia="es-ES"/>
        </w:rPr>
        <w:t>ste Tribunal Administrativo de Transporte como contralor de legalidad, la posibilidad de impugnación que representan los actos recurridos por la parte recurrente, y este sentido, es indiscutible referir la posibilidad de la Impugnación de tales actos.</w:t>
      </w:r>
    </w:p>
    <w:p w14:paraId="4CEA9AD6" w14:textId="77777777" w:rsidR="009C4108" w:rsidRDefault="006C58F9">
      <w:pPr>
        <w:kinsoku w:val="0"/>
        <w:overflowPunct w:val="0"/>
        <w:autoSpaceDE/>
        <w:autoSpaceDN/>
        <w:adjustRightInd/>
        <w:spacing w:before="278" w:line="261" w:lineRule="exact"/>
        <w:jc w:val="both"/>
        <w:textAlignment w:val="baseline"/>
        <w:rPr>
          <w:sz w:val="23"/>
          <w:szCs w:val="23"/>
          <w:lang w:val="es-ES" w:eastAsia="es-ES"/>
        </w:rPr>
      </w:pPr>
      <w:r>
        <w:rPr>
          <w:sz w:val="23"/>
          <w:szCs w:val="23"/>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w:t>
      </w:r>
      <w:r>
        <w:rPr>
          <w:sz w:val="23"/>
          <w:szCs w:val="23"/>
          <w:lang w:val="es-ES" w:eastAsia="es-ES"/>
        </w:rPr>
        <w:t>dinario el de revisión.</w:t>
      </w:r>
    </w:p>
    <w:p w14:paraId="5F42D57D" w14:textId="77777777" w:rsidR="009C4108" w:rsidRDefault="006C58F9">
      <w:pPr>
        <w:kinsoku w:val="0"/>
        <w:overflowPunct w:val="0"/>
        <w:autoSpaceDE/>
        <w:autoSpaceDN/>
        <w:adjustRightInd/>
        <w:spacing w:before="290" w:line="261" w:lineRule="exact"/>
        <w:jc w:val="both"/>
        <w:textAlignment w:val="baseline"/>
        <w:rPr>
          <w:sz w:val="23"/>
          <w:szCs w:val="23"/>
          <w:lang w:val="es-ES" w:eastAsia="es-ES"/>
        </w:rPr>
      </w:pPr>
      <w:r>
        <w:rPr>
          <w:sz w:val="23"/>
          <w:szCs w:val="23"/>
          <w:lang w:val="es-ES" w:eastAsia="es-ES"/>
        </w:rPr>
        <w:t xml:space="preserve">Por su parte, el Artículo 345 de la Ley invocada, revela que en el procedimiento ordinario cabrán los recursos ordinarios únicamente contra el </w:t>
      </w:r>
      <w:r>
        <w:rPr>
          <w:sz w:val="23"/>
          <w:szCs w:val="23"/>
          <w:u w:val="single"/>
          <w:lang w:val="es-ES" w:eastAsia="es-ES"/>
        </w:rPr>
        <w:t>acto que lo inicie,</w:t>
      </w:r>
      <w:r>
        <w:rPr>
          <w:sz w:val="23"/>
          <w:szCs w:val="23"/>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0E1E4A0E" w14:textId="3A14A508" w:rsidR="009C4108" w:rsidRDefault="006C58F9" w:rsidP="006C58F9">
      <w:pPr>
        <w:kinsoku w:val="0"/>
        <w:overflowPunct w:val="0"/>
        <w:autoSpaceDE/>
        <w:autoSpaceDN/>
        <w:adjustRightInd/>
        <w:spacing w:before="299" w:line="271" w:lineRule="exact"/>
        <w:ind w:left="576" w:right="576"/>
        <w:jc w:val="both"/>
        <w:textAlignment w:val="baseline"/>
        <w:rPr>
          <w:i/>
          <w:iCs/>
          <w:sz w:val="23"/>
          <w:szCs w:val="23"/>
          <w:lang w:val="es-ES" w:eastAsia="es-ES"/>
        </w:rPr>
      </w:pPr>
      <w:r>
        <w:rPr>
          <w:i/>
          <w:iCs/>
          <w:spacing w:val="-1"/>
          <w:sz w:val="23"/>
          <w:szCs w:val="23"/>
          <w:lang w:val="es-ES" w:eastAsia="es-ES"/>
        </w:rPr>
        <w:t>“</w:t>
      </w:r>
      <w:r>
        <w:rPr>
          <w:i/>
          <w:iCs/>
          <w:spacing w:val="-1"/>
          <w:sz w:val="23"/>
          <w:szCs w:val="23"/>
          <w:lang w:val="es-ES" w:eastAsia="es-ES"/>
        </w:rPr>
        <w:t xml:space="preserve">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w:t>
      </w:r>
      <w:r>
        <w:rPr>
          <w:i/>
          <w:iCs/>
          <w:sz w:val="23"/>
          <w:szCs w:val="23"/>
          <w:lang w:val="es-ES" w:eastAsia="es-ES"/>
        </w:rPr>
        <w:t xml:space="preserve">alguno, sino solo a través de este último. </w:t>
      </w:r>
      <w:r>
        <w:rPr>
          <w:i/>
          <w:iCs/>
          <w:sz w:val="23"/>
          <w:szCs w:val="23"/>
          <w:lang w:val="es-ES" w:eastAsia="es-ES"/>
        </w:rPr>
        <w:t>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3B0BAB44" w14:textId="77777777" w:rsidR="009C4108" w:rsidRDefault="006C58F9">
      <w:pPr>
        <w:kinsoku w:val="0"/>
        <w:overflowPunct w:val="0"/>
        <w:autoSpaceDE/>
        <w:autoSpaceDN/>
        <w:adjustRightInd/>
        <w:spacing w:before="271" w:line="265" w:lineRule="exact"/>
        <w:jc w:val="both"/>
        <w:textAlignment w:val="baseline"/>
        <w:rPr>
          <w:sz w:val="23"/>
          <w:szCs w:val="23"/>
          <w:lang w:val="es-ES" w:eastAsia="es-ES"/>
        </w:rPr>
      </w:pPr>
      <w:r>
        <w:rPr>
          <w:sz w:val="23"/>
          <w:szCs w:val="23"/>
          <w:lang w:val="es-ES" w:eastAsia="es-ES"/>
        </w:rPr>
        <w:t>En sentido similar, tenemos que el Código Procesal Contencioso Administrativo en el inciso c) del ordinal 36, establece que:</w:t>
      </w:r>
    </w:p>
    <w:p w14:paraId="49B621AD" w14:textId="77777777" w:rsidR="009C4108" w:rsidRDefault="006C58F9">
      <w:pPr>
        <w:kinsoku w:val="0"/>
        <w:overflowPunct w:val="0"/>
        <w:autoSpaceDE/>
        <w:autoSpaceDN/>
        <w:adjustRightInd/>
        <w:spacing w:before="274" w:line="267" w:lineRule="exact"/>
        <w:ind w:left="576"/>
        <w:textAlignment w:val="baseline"/>
        <w:rPr>
          <w:i/>
          <w:iCs/>
          <w:sz w:val="23"/>
          <w:szCs w:val="23"/>
          <w:lang w:val="es-ES" w:eastAsia="es-ES"/>
        </w:rPr>
      </w:pPr>
      <w:r>
        <w:rPr>
          <w:i/>
          <w:iCs/>
          <w:sz w:val="23"/>
          <w:szCs w:val="23"/>
          <w:lang w:val="es-ES" w:eastAsia="es-ES"/>
        </w:rPr>
        <w:t>"La pretensión administrativa será admisible respecto de lo siguiente:</w:t>
      </w:r>
    </w:p>
    <w:p w14:paraId="6B36B8BF" w14:textId="77777777" w:rsidR="009C4108" w:rsidRDefault="006C58F9">
      <w:pPr>
        <w:kinsoku w:val="0"/>
        <w:overflowPunct w:val="0"/>
        <w:autoSpaceDE/>
        <w:autoSpaceDN/>
        <w:adjustRightInd/>
        <w:spacing w:before="257" w:line="267" w:lineRule="exact"/>
        <w:ind w:left="576" w:right="648"/>
        <w:textAlignment w:val="baseline"/>
        <w:rPr>
          <w:i/>
          <w:iCs/>
          <w:sz w:val="23"/>
          <w:szCs w:val="23"/>
          <w:lang w:val="es-ES" w:eastAsia="es-ES"/>
        </w:rPr>
      </w:pPr>
      <w:r>
        <w:rPr>
          <w:i/>
          <w:iCs/>
          <w:sz w:val="23"/>
          <w:szCs w:val="23"/>
          <w:lang w:val="es-ES" w:eastAsia="es-ES"/>
        </w:rPr>
        <w:t>c) Los actos administrativos, ya sean finales, definitivos o de trámite con efecto propio...".</w:t>
      </w:r>
    </w:p>
    <w:p w14:paraId="2D5A5B7E" w14:textId="77777777" w:rsidR="009C4108" w:rsidRDefault="006C58F9">
      <w:pPr>
        <w:kinsoku w:val="0"/>
        <w:overflowPunct w:val="0"/>
        <w:autoSpaceDE/>
        <w:autoSpaceDN/>
        <w:adjustRightInd/>
        <w:spacing w:before="255" w:line="265" w:lineRule="exact"/>
        <w:jc w:val="both"/>
        <w:textAlignment w:val="baseline"/>
        <w:rPr>
          <w:sz w:val="23"/>
          <w:szCs w:val="23"/>
          <w:lang w:val="es-ES" w:eastAsia="es-ES"/>
        </w:rPr>
      </w:pPr>
      <w:r>
        <w:rPr>
          <w:sz w:val="23"/>
          <w:szCs w:val="23"/>
          <w:lang w:val="es-ES" w:eastAsia="es-ES"/>
        </w:rPr>
        <w:t xml:space="preserve">Lo anterior, implica entonces, </w:t>
      </w:r>
      <w:proofErr w:type="gramStart"/>
      <w:r>
        <w:rPr>
          <w:sz w:val="23"/>
          <w:szCs w:val="23"/>
          <w:lang w:val="es-ES" w:eastAsia="es-ES"/>
        </w:rPr>
        <w:t>que</w:t>
      </w:r>
      <w:proofErr w:type="gramEnd"/>
      <w:r>
        <w:rPr>
          <w:sz w:val="23"/>
          <w:szCs w:val="23"/>
          <w:lang w:val="es-ES" w:eastAsia="es-ES"/>
        </w:rPr>
        <w:t xml:space="preserve"> si un acto no se encuentra dentro de alguna de estas previsiones, no es susceptible de impugnación, y, por ende, </w:t>
      </w:r>
      <w:r>
        <w:rPr>
          <w:sz w:val="23"/>
          <w:szCs w:val="23"/>
          <w:u w:val="single"/>
          <w:lang w:val="es-ES" w:eastAsia="es-ES"/>
        </w:rPr>
        <w:t>no será admisible la demanda</w:t>
      </w:r>
      <w:r>
        <w:rPr>
          <w:sz w:val="23"/>
          <w:szCs w:val="23"/>
          <w:lang w:val="es-ES" w:eastAsia="es-ES"/>
        </w:rPr>
        <w:t xml:space="preserve"> de aquellos que no tengan efecto propio.</w:t>
      </w:r>
    </w:p>
    <w:p w14:paraId="7E74BE05" w14:textId="77777777" w:rsidR="009C4108" w:rsidRDefault="006C58F9">
      <w:pPr>
        <w:kinsoku w:val="0"/>
        <w:overflowPunct w:val="0"/>
        <w:autoSpaceDE/>
        <w:autoSpaceDN/>
        <w:adjustRightInd/>
        <w:spacing w:before="262" w:line="265" w:lineRule="exact"/>
        <w:jc w:val="both"/>
        <w:textAlignment w:val="baseline"/>
        <w:rPr>
          <w:sz w:val="23"/>
          <w:szCs w:val="23"/>
          <w:lang w:val="es-ES" w:eastAsia="es-ES"/>
        </w:rPr>
      </w:pPr>
      <w:r>
        <w:rPr>
          <w:sz w:val="23"/>
          <w:szCs w:val="23"/>
          <w:lang w:val="es-ES" w:eastAsia="es-ES"/>
        </w:rPr>
        <w:lastRenderedPageBreak/>
        <w:t xml:space="preserve">Para el </w:t>
      </w:r>
      <w:r>
        <w:rPr>
          <w:sz w:val="23"/>
          <w:szCs w:val="23"/>
          <w:lang w:val="es-ES" w:eastAsia="es-ES"/>
        </w:rPr>
        <w:t>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5FAAD06F" w14:textId="77777777" w:rsidR="009C4108" w:rsidRDefault="006C58F9">
      <w:pPr>
        <w:kinsoku w:val="0"/>
        <w:overflowPunct w:val="0"/>
        <w:autoSpaceDE/>
        <w:autoSpaceDN/>
        <w:adjustRightInd/>
        <w:spacing w:before="282" w:line="259" w:lineRule="exact"/>
        <w:jc w:val="both"/>
        <w:textAlignment w:val="baseline"/>
        <w:rPr>
          <w:sz w:val="23"/>
          <w:szCs w:val="23"/>
          <w:lang w:val="es-ES" w:eastAsia="es-ES"/>
        </w:rPr>
      </w:pPr>
      <w:r>
        <w:rPr>
          <w:sz w:val="23"/>
          <w:szCs w:val="23"/>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w:t>
      </w:r>
      <w:r>
        <w:rPr>
          <w:sz w:val="23"/>
          <w:szCs w:val="23"/>
          <w:lang w:val="es-ES" w:eastAsia="es-ES"/>
        </w:rPr>
        <w:t>mbas de la Sala Primera de la Corte Suprema de Justicia).</w:t>
      </w:r>
    </w:p>
    <w:p w14:paraId="370B0DAA" w14:textId="77777777" w:rsidR="009C4108" w:rsidRDefault="006C58F9">
      <w:pPr>
        <w:kinsoku w:val="0"/>
        <w:overflowPunct w:val="0"/>
        <w:autoSpaceDE/>
        <w:autoSpaceDN/>
        <w:adjustRightInd/>
        <w:spacing w:before="274" w:line="265" w:lineRule="exact"/>
        <w:jc w:val="both"/>
        <w:textAlignment w:val="baseline"/>
        <w:rPr>
          <w:sz w:val="23"/>
          <w:szCs w:val="23"/>
          <w:lang w:val="es-ES" w:eastAsia="es-ES"/>
        </w:rPr>
      </w:pPr>
      <w:r>
        <w:rPr>
          <w:sz w:val="23"/>
          <w:szCs w:val="23"/>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z w:val="23"/>
          <w:szCs w:val="23"/>
          <w:lang w:val="es-ES" w:eastAsia="es-ES"/>
        </w:rPr>
        <w:t>que</w:t>
      </w:r>
      <w:proofErr w:type="gramEnd"/>
      <w:r>
        <w:rPr>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060E4A05" w14:textId="600AC416" w:rsidR="009C4108" w:rsidRDefault="006C58F9" w:rsidP="006C58F9">
      <w:pPr>
        <w:kinsoku w:val="0"/>
        <w:overflowPunct w:val="0"/>
        <w:autoSpaceDE/>
        <w:autoSpaceDN/>
        <w:adjustRightInd/>
        <w:spacing w:before="274" w:line="265" w:lineRule="exact"/>
        <w:jc w:val="both"/>
        <w:textAlignment w:val="baseline"/>
        <w:rPr>
          <w:sz w:val="23"/>
          <w:szCs w:val="23"/>
          <w:lang w:val="es-ES" w:eastAsia="es-ES"/>
        </w:rPr>
      </w:pPr>
      <w:r>
        <w:rPr>
          <w:sz w:val="23"/>
          <w:szCs w:val="23"/>
          <w:lang w:val="es-ES" w:eastAsia="es-ES"/>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w:t>
      </w:r>
      <w:r>
        <w:rPr>
          <w:sz w:val="23"/>
          <w:szCs w:val="23"/>
          <w:lang w:val="es-ES" w:eastAsia="es-ES"/>
        </w:rPr>
        <w:t>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6D3A5B6F" w14:textId="77777777" w:rsidR="009C4108" w:rsidRDefault="006C58F9">
      <w:pPr>
        <w:kinsoku w:val="0"/>
        <w:overflowPunct w:val="0"/>
        <w:autoSpaceDE/>
        <w:autoSpaceDN/>
        <w:adjustRightInd/>
        <w:spacing w:before="259" w:line="266" w:lineRule="exact"/>
        <w:jc w:val="both"/>
        <w:textAlignment w:val="baseline"/>
        <w:rPr>
          <w:sz w:val="23"/>
          <w:szCs w:val="23"/>
          <w:lang w:val="es-ES" w:eastAsia="es-ES"/>
        </w:rPr>
      </w:pPr>
      <w:r>
        <w:rPr>
          <w:sz w:val="23"/>
          <w:szCs w:val="23"/>
          <w:lang w:val="es-ES" w:eastAsia="es-ES"/>
        </w:rPr>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w:t>
      </w:r>
      <w:r>
        <w:rPr>
          <w:sz w:val="23"/>
          <w:szCs w:val="23"/>
          <w:lang w:val="es-ES" w:eastAsia="es-ES"/>
        </w:rPr>
        <w:t>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72D2A54F" w14:textId="77777777" w:rsidR="009C4108" w:rsidRDefault="006C58F9">
      <w:pPr>
        <w:kinsoku w:val="0"/>
        <w:overflowPunct w:val="0"/>
        <w:autoSpaceDE/>
        <w:autoSpaceDN/>
        <w:adjustRightInd/>
        <w:spacing w:before="260" w:line="266" w:lineRule="exact"/>
        <w:jc w:val="both"/>
        <w:textAlignment w:val="baseline"/>
        <w:rPr>
          <w:sz w:val="23"/>
          <w:szCs w:val="23"/>
          <w:lang w:val="es-ES" w:eastAsia="es-ES"/>
        </w:rPr>
      </w:pPr>
      <w:r>
        <w:rPr>
          <w:sz w:val="23"/>
          <w:szCs w:val="23"/>
          <w:lang w:val="es-ES" w:eastAsia="es-ES"/>
        </w:rPr>
        <w:t xml:space="preserve">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w:t>
      </w:r>
      <w:r>
        <w:rPr>
          <w:sz w:val="23"/>
          <w:szCs w:val="23"/>
          <w:lang w:val="es-ES" w:eastAsia="es-ES"/>
        </w:rPr>
        <w:lastRenderedPageBreak/>
        <w:t>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w:t>
      </w:r>
      <w:r>
        <w:rPr>
          <w:sz w:val="23"/>
          <w:szCs w:val="23"/>
          <w:lang w:val="es-ES" w:eastAsia="es-ES"/>
        </w:rPr>
        <w:t>on efecto propio con capacidad de ser impugnado por las vías correspondientes y la figura determinada por el Ordenamiento Jurídico para dicho propósito.</w:t>
      </w:r>
    </w:p>
    <w:p w14:paraId="161CCECC" w14:textId="5FF0F24B" w:rsidR="009C4108" w:rsidRDefault="006C58F9">
      <w:pPr>
        <w:kinsoku w:val="0"/>
        <w:overflowPunct w:val="0"/>
        <w:autoSpaceDE/>
        <w:autoSpaceDN/>
        <w:adjustRightInd/>
        <w:spacing w:before="233" w:line="266" w:lineRule="exact"/>
        <w:jc w:val="both"/>
        <w:textAlignment w:val="baseline"/>
        <w:rPr>
          <w:spacing w:val="-1"/>
          <w:sz w:val="23"/>
          <w:szCs w:val="23"/>
          <w:lang w:val="es-ES" w:eastAsia="es-ES"/>
        </w:rPr>
      </w:pPr>
      <w:r>
        <w:rPr>
          <w:spacing w:val="-1"/>
          <w:sz w:val="23"/>
          <w:szCs w:val="23"/>
          <w:lang w:val="es-ES" w:eastAsia="es-ES"/>
        </w:rPr>
        <w:t xml:space="preserve">Cabe ampliar, que al tenor de lo que señala el </w:t>
      </w:r>
      <w:r w:rsidR="0072284E">
        <w:rPr>
          <w:spacing w:val="-1"/>
          <w:sz w:val="23"/>
          <w:szCs w:val="23"/>
          <w:lang w:val="es-ES" w:eastAsia="es-ES"/>
        </w:rPr>
        <w:t>Doc</w:t>
      </w:r>
      <w:r>
        <w:rPr>
          <w:spacing w:val="-1"/>
          <w:sz w:val="23"/>
          <w:szCs w:val="23"/>
          <w:lang w:val="es-ES" w:eastAsia="es-ES"/>
        </w:rPr>
        <w:t xml:space="preserve">tor Ernesto </w:t>
      </w:r>
      <w:proofErr w:type="spellStart"/>
      <w:r>
        <w:rPr>
          <w:spacing w:val="-1"/>
          <w:sz w:val="23"/>
          <w:szCs w:val="23"/>
          <w:lang w:val="es-ES" w:eastAsia="es-ES"/>
        </w:rPr>
        <w:t>Jinesta</w:t>
      </w:r>
      <w:proofErr w:type="spellEnd"/>
      <w:r>
        <w:rPr>
          <w:spacing w:val="-1"/>
          <w:sz w:val="23"/>
          <w:szCs w:val="23"/>
          <w:lang w:val="es-ES" w:eastAsia="es-ES"/>
        </w:rPr>
        <w:t xml:space="preserve"> Lobo, en su obra Tratado de Derecho Administrativo, Tomo III, al referirse al acto de trámite, indica que cuando un </w:t>
      </w:r>
      <w:r>
        <w:rPr>
          <w:b/>
          <w:bCs/>
          <w:i/>
          <w:iCs/>
          <w:spacing w:val="-1"/>
          <w:sz w:val="23"/>
          <w:szCs w:val="23"/>
          <w:lang w:val="es-ES" w:eastAsia="es-ES"/>
        </w:rPr>
        <w:t xml:space="preserve">"órgano administrativo decide iniciar un procedimiento administrativo debe dictar un acto de trámite", </w:t>
      </w:r>
      <w:r>
        <w:rPr>
          <w:spacing w:val="-1"/>
          <w:sz w:val="23"/>
          <w:szCs w:val="23"/>
          <w:lang w:val="es-ES" w:eastAsia="es-ES"/>
        </w:rPr>
        <w:t>el cual, es un acto de mero trámite sin efectos jurídicos propios o inmediatos, y que conforme al artículo 345.1 de la Ley General de la Administración Pública es claro al disponer, que el acto administrativo Capaz de ser recurrido u objetado, lo es el acto de inicio de</w:t>
      </w:r>
      <w:r>
        <w:rPr>
          <w:spacing w:val="-1"/>
          <w:sz w:val="23"/>
          <w:szCs w:val="23"/>
          <w:lang w:val="es-ES" w:eastAsia="es-ES"/>
        </w:rPr>
        <w:t>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42BB41FA" w14:textId="77777777" w:rsidR="006C58F9" w:rsidRDefault="006C58F9" w:rsidP="006C58F9">
      <w:pPr>
        <w:kinsoku w:val="0"/>
        <w:overflowPunct w:val="0"/>
        <w:autoSpaceDE/>
        <w:autoSpaceDN/>
        <w:adjustRightInd/>
        <w:spacing w:before="305" w:line="266" w:lineRule="exact"/>
        <w:jc w:val="both"/>
        <w:textAlignment w:val="baseline"/>
        <w:rPr>
          <w:sz w:val="23"/>
          <w:szCs w:val="23"/>
          <w:lang w:val="es-ES" w:eastAsia="es-ES"/>
        </w:rPr>
      </w:pPr>
      <w:r>
        <w:rPr>
          <w:sz w:val="23"/>
          <w:szCs w:val="23"/>
          <w:lang w:val="es-ES" w:eastAsia="es-ES"/>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0A318CA0" w14:textId="490793BB" w:rsidR="009C4108" w:rsidRDefault="006C58F9" w:rsidP="006C58F9">
      <w:pPr>
        <w:kinsoku w:val="0"/>
        <w:overflowPunct w:val="0"/>
        <w:autoSpaceDE/>
        <w:autoSpaceDN/>
        <w:adjustRightInd/>
        <w:spacing w:before="305" w:line="266" w:lineRule="exact"/>
        <w:jc w:val="both"/>
        <w:textAlignment w:val="baseline"/>
        <w:rPr>
          <w:sz w:val="23"/>
          <w:szCs w:val="23"/>
          <w:lang w:val="es-ES" w:eastAsia="es-ES"/>
        </w:rPr>
      </w:pPr>
      <w:r>
        <w:rPr>
          <w:sz w:val="23"/>
          <w:szCs w:val="23"/>
          <w:lang w:val="es-ES" w:eastAsia="es-ES"/>
        </w:rPr>
        <w:t xml:space="preserve">Finalmente, cabe señalar que la acción recursiva (Recurso de Apelación Directo) que nos ocupa, ataca la voluntad de la Junta Directiva del Consejo de Transporte Público, en cuanto a la instauración y designación del Órgano </w:t>
      </w:r>
      <w:r>
        <w:rPr>
          <w:sz w:val="23"/>
          <w:szCs w:val="23"/>
          <w:lang w:val="es-ES" w:eastAsia="es-ES"/>
        </w:rPr>
        <w:t>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29EC8EEC" w14:textId="77777777" w:rsidR="009C4108" w:rsidRDefault="006C58F9">
      <w:pPr>
        <w:kinsoku w:val="0"/>
        <w:overflowPunct w:val="0"/>
        <w:autoSpaceDE/>
        <w:autoSpaceDN/>
        <w:adjustRightInd/>
        <w:spacing w:before="541" w:line="255" w:lineRule="exact"/>
        <w:ind w:left="72" w:right="72"/>
        <w:jc w:val="center"/>
        <w:textAlignment w:val="baseline"/>
        <w:rPr>
          <w:b/>
          <w:bCs/>
          <w:sz w:val="23"/>
          <w:szCs w:val="23"/>
          <w:lang w:val="es-ES" w:eastAsia="es-ES"/>
        </w:rPr>
      </w:pPr>
      <w:r>
        <w:rPr>
          <w:b/>
          <w:bCs/>
          <w:sz w:val="23"/>
          <w:szCs w:val="23"/>
          <w:lang w:val="es-ES" w:eastAsia="es-ES"/>
        </w:rPr>
        <w:t>POR TANTO</w:t>
      </w:r>
    </w:p>
    <w:p w14:paraId="7333C16F" w14:textId="45647621" w:rsidR="009C4108" w:rsidRDefault="006C58F9">
      <w:pPr>
        <w:numPr>
          <w:ilvl w:val="0"/>
          <w:numId w:val="9"/>
        </w:numPr>
        <w:kinsoku w:val="0"/>
        <w:overflowPunct w:val="0"/>
        <w:autoSpaceDE/>
        <w:autoSpaceDN/>
        <w:adjustRightInd/>
        <w:spacing w:before="243" w:line="270" w:lineRule="exact"/>
        <w:ind w:right="72"/>
        <w:jc w:val="both"/>
        <w:textAlignment w:val="baseline"/>
        <w:rPr>
          <w:i/>
          <w:iCs/>
          <w:spacing w:val="-2"/>
          <w:sz w:val="23"/>
          <w:szCs w:val="23"/>
          <w:lang w:val="es-ES" w:eastAsia="es-ES"/>
        </w:rPr>
      </w:pPr>
      <w:r>
        <w:rPr>
          <w:spacing w:val="-2"/>
          <w:sz w:val="23"/>
          <w:szCs w:val="23"/>
          <w:lang w:val="es-ES" w:eastAsia="es-ES"/>
        </w:rPr>
        <w:t>Se rechaza de Plano el Recurso de Apelación Directo interpuesto por el señor G</w:t>
      </w:r>
      <w:r w:rsidR="0072284E">
        <w:rPr>
          <w:spacing w:val="-2"/>
          <w:sz w:val="23"/>
          <w:szCs w:val="23"/>
          <w:lang w:val="es-ES" w:eastAsia="es-ES"/>
        </w:rPr>
        <w:t>.C.V.</w:t>
      </w:r>
      <w:r>
        <w:rPr>
          <w:spacing w:val="-2"/>
          <w:sz w:val="23"/>
          <w:szCs w:val="23"/>
          <w:lang w:val="es-ES" w:eastAsia="es-ES"/>
        </w:rPr>
        <w:t xml:space="preserve">, actuando como </w:t>
      </w:r>
      <w:r>
        <w:rPr>
          <w:b/>
          <w:bCs/>
          <w:spacing w:val="-2"/>
          <w:sz w:val="23"/>
          <w:szCs w:val="23"/>
          <w:lang w:val="es-ES" w:eastAsia="es-ES"/>
        </w:rPr>
        <w:t xml:space="preserve">Secretario General de </w:t>
      </w:r>
      <w:r>
        <w:rPr>
          <w:b/>
          <w:bCs/>
          <w:sz w:val="24"/>
          <w:szCs w:val="24"/>
          <w:lang w:val="es-ES" w:eastAsia="es-ES"/>
          <w14:ligatures w14:val="none"/>
        </w:rPr>
        <w:t>S.D.T.D.C.R</w:t>
      </w:r>
      <w:r>
        <w:rPr>
          <w:b/>
          <w:bCs/>
          <w:sz w:val="24"/>
          <w:szCs w:val="24"/>
          <w:lang w:val="es-ES" w:eastAsia="es-ES"/>
          <w14:ligatures w14:val="none"/>
        </w:rPr>
        <w:t xml:space="preserve">., </w:t>
      </w:r>
      <w:r>
        <w:rPr>
          <w:spacing w:val="-2"/>
          <w:sz w:val="23"/>
          <w:szCs w:val="23"/>
          <w:lang w:val="es-ES" w:eastAsia="es-ES"/>
        </w:rPr>
        <w:t xml:space="preserve">Cédula Jurídica </w:t>
      </w:r>
      <w:r w:rsidR="000864D9">
        <w:rPr>
          <w:spacing w:val="-2"/>
          <w:sz w:val="23"/>
          <w:szCs w:val="23"/>
          <w:lang w:val="es-ES" w:eastAsia="es-ES"/>
        </w:rPr>
        <w:t>000</w:t>
      </w:r>
      <w:r>
        <w:rPr>
          <w:spacing w:val="-2"/>
          <w:sz w:val="23"/>
          <w:szCs w:val="23"/>
          <w:lang w:val="es-ES" w:eastAsia="es-ES"/>
        </w:rPr>
        <w:t xml:space="preserve">, contra </w:t>
      </w:r>
      <w:r>
        <w:rPr>
          <w:b/>
          <w:bCs/>
          <w:spacing w:val="-2"/>
          <w:sz w:val="23"/>
          <w:szCs w:val="23"/>
          <w:lang w:val="es-ES" w:eastAsia="es-ES"/>
        </w:rPr>
        <w:t xml:space="preserve">el Artículo 7.8.14 de la Sesión Ordinaria 61-2022 del 19 de diciembre de 2022, </w:t>
      </w:r>
      <w:r>
        <w:rPr>
          <w:spacing w:val="-2"/>
          <w:sz w:val="23"/>
          <w:szCs w:val="23"/>
          <w:lang w:val="es-ES" w:eastAsia="es-ES"/>
        </w:rPr>
        <w:t xml:space="preserve">emitido por la Junta Directiva del Consejo de Transporte Público, a través del cual, se ordena </w:t>
      </w:r>
      <w:r>
        <w:rPr>
          <w:i/>
          <w:iCs/>
          <w:spacing w:val="-2"/>
          <w:sz w:val="23"/>
          <w:szCs w:val="23"/>
          <w:lang w:val="es-ES" w:eastAsia="es-ES"/>
        </w:rPr>
        <w:t xml:space="preserve">"Iniciar procedimiento administrativo para verificar la verdad real de los hechos, en relación a la concesión placa </w:t>
      </w:r>
      <w:r>
        <w:rPr>
          <w:b/>
          <w:bCs/>
          <w:i/>
          <w:iCs/>
          <w:spacing w:val="-2"/>
          <w:sz w:val="23"/>
          <w:szCs w:val="23"/>
          <w:lang w:val="es-ES" w:eastAsia="es-ES"/>
        </w:rPr>
        <w:t>TH-</w:t>
      </w:r>
      <w:r w:rsidR="0072284E">
        <w:rPr>
          <w:b/>
          <w:bCs/>
          <w:i/>
          <w:iCs/>
          <w:spacing w:val="-2"/>
          <w:sz w:val="23"/>
          <w:szCs w:val="23"/>
          <w:lang w:val="es-ES" w:eastAsia="es-ES"/>
        </w:rPr>
        <w:t>000</w:t>
      </w:r>
      <w:r>
        <w:rPr>
          <w:b/>
          <w:bCs/>
          <w:i/>
          <w:iCs/>
          <w:spacing w:val="-2"/>
          <w:sz w:val="23"/>
          <w:szCs w:val="23"/>
          <w:lang w:val="es-ES" w:eastAsia="es-ES"/>
        </w:rPr>
        <w:t xml:space="preserve">, </w:t>
      </w:r>
      <w:r>
        <w:rPr>
          <w:i/>
          <w:iCs/>
          <w:spacing w:val="-2"/>
          <w:sz w:val="23"/>
          <w:szCs w:val="23"/>
          <w:lang w:val="es-ES" w:eastAsia="es-ES"/>
        </w:rPr>
        <w:t xml:space="preserve">del señor </w:t>
      </w:r>
      <w:r>
        <w:rPr>
          <w:b/>
          <w:bCs/>
          <w:i/>
          <w:iCs/>
          <w:spacing w:val="-2"/>
          <w:sz w:val="23"/>
          <w:szCs w:val="23"/>
          <w:lang w:val="es-ES" w:eastAsia="es-ES"/>
        </w:rPr>
        <w:t>E</w:t>
      </w:r>
      <w:r w:rsidR="0072284E">
        <w:rPr>
          <w:b/>
          <w:bCs/>
          <w:i/>
          <w:iCs/>
          <w:spacing w:val="-2"/>
          <w:sz w:val="23"/>
          <w:szCs w:val="23"/>
          <w:lang w:val="es-ES" w:eastAsia="es-ES"/>
        </w:rPr>
        <w:t>.C.V.</w:t>
      </w:r>
      <w:r>
        <w:rPr>
          <w:b/>
          <w:bCs/>
          <w:i/>
          <w:iCs/>
          <w:spacing w:val="-2"/>
          <w:sz w:val="23"/>
          <w:szCs w:val="23"/>
          <w:lang w:val="es-ES" w:eastAsia="es-ES"/>
        </w:rPr>
        <w:t xml:space="preserve">, </w:t>
      </w:r>
      <w:r>
        <w:rPr>
          <w:i/>
          <w:iCs/>
          <w:spacing w:val="-2"/>
          <w:sz w:val="23"/>
          <w:szCs w:val="23"/>
          <w:lang w:val="es-ES" w:eastAsia="es-ES"/>
        </w:rPr>
        <w:t>con el fin de averiguar la verdad real de los hechos denunciados, otorgando el debido proceso para tal efecto, por supuestamente no haber cancelado sus obligaciones obrero patronales".</w:t>
      </w:r>
    </w:p>
    <w:p w14:paraId="2390A707" w14:textId="77777777" w:rsidR="009C4108" w:rsidRDefault="006C58F9">
      <w:pPr>
        <w:numPr>
          <w:ilvl w:val="0"/>
          <w:numId w:val="10"/>
        </w:numPr>
        <w:kinsoku w:val="0"/>
        <w:overflowPunct w:val="0"/>
        <w:autoSpaceDE/>
        <w:autoSpaceDN/>
        <w:adjustRightInd/>
        <w:spacing w:before="493" w:line="270" w:lineRule="exact"/>
        <w:ind w:right="72"/>
        <w:jc w:val="both"/>
        <w:textAlignment w:val="baseline"/>
        <w:rPr>
          <w:i/>
          <w:iCs/>
          <w:sz w:val="23"/>
          <w:szCs w:val="23"/>
          <w:lang w:val="es-ES" w:eastAsia="es-ES"/>
        </w:rPr>
      </w:pPr>
      <w:r>
        <w:rPr>
          <w:sz w:val="23"/>
          <w:szCs w:val="23"/>
          <w:lang w:val="es-ES" w:eastAsia="es-ES"/>
        </w:rPr>
        <w:t xml:space="preserve">Por carecer la presente resolución de ulterior recurso en sede administrativa, de conformidad con los artículos 16 y 22, inciso c), de la Ley 7969, </w:t>
      </w:r>
      <w:r>
        <w:rPr>
          <w:i/>
          <w:iCs/>
          <w:sz w:val="23"/>
          <w:szCs w:val="23"/>
          <w:lang w:val="es-ES" w:eastAsia="es-ES"/>
        </w:rPr>
        <w:t>se da por agotada la vía administrativa.</w:t>
      </w:r>
    </w:p>
    <w:p w14:paraId="176CFF16" w14:textId="7E749A01" w:rsidR="009C4108" w:rsidRDefault="006C58F9" w:rsidP="0072284E">
      <w:pPr>
        <w:kinsoku w:val="0"/>
        <w:overflowPunct w:val="0"/>
        <w:autoSpaceDE/>
        <w:autoSpaceDN/>
        <w:adjustRightInd/>
        <w:spacing w:before="256" w:after="716" w:line="277" w:lineRule="exact"/>
        <w:ind w:left="72" w:right="72"/>
        <w:textAlignment w:val="baseline"/>
        <w:rPr>
          <w:b/>
          <w:bCs/>
          <w:i/>
          <w:iCs/>
          <w:sz w:val="23"/>
          <w:szCs w:val="23"/>
          <w:lang w:val="es-ES" w:eastAsia="es-ES"/>
        </w:rPr>
      </w:pPr>
      <w:r>
        <w:rPr>
          <w:b/>
          <w:bCs/>
          <w:i/>
          <w:iCs/>
          <w:sz w:val="23"/>
          <w:szCs w:val="23"/>
          <w:lang w:val="es-ES" w:eastAsia="es-ES"/>
        </w:rPr>
        <w:lastRenderedPageBreak/>
        <w:t>NOTIFÍQUESE</w:t>
      </w:r>
    </w:p>
    <w:p w14:paraId="342F3231" w14:textId="77777777" w:rsidR="0072284E" w:rsidRPr="004961F5" w:rsidRDefault="0072284E" w:rsidP="0072284E">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11A55221" w14:textId="77777777" w:rsidR="0072284E" w:rsidRPr="004961F5" w:rsidRDefault="0072284E" w:rsidP="0072284E">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0E4C64AD" w14:textId="77777777" w:rsidR="0072284E" w:rsidRPr="004961F5" w:rsidRDefault="0072284E" w:rsidP="0072284E">
      <w:pPr>
        <w:rPr>
          <w:rFonts w:eastAsia="Times New Roman"/>
          <w:sz w:val="24"/>
          <w:szCs w:val="24"/>
          <w:lang w:val="es-ES_tradnl" w:eastAsia="es-MX"/>
        </w:rPr>
      </w:pPr>
    </w:p>
    <w:p w14:paraId="23BF0C87" w14:textId="77777777" w:rsidR="0072284E" w:rsidRPr="004961F5" w:rsidRDefault="0072284E" w:rsidP="0072284E">
      <w:pPr>
        <w:rPr>
          <w:rFonts w:eastAsia="Times New Roman"/>
          <w:sz w:val="24"/>
          <w:szCs w:val="24"/>
          <w:lang w:val="es-ES_tradnl" w:eastAsia="es-MX"/>
        </w:rPr>
      </w:pPr>
    </w:p>
    <w:p w14:paraId="73505C0D" w14:textId="77777777" w:rsidR="0072284E" w:rsidRPr="004961F5" w:rsidRDefault="0072284E" w:rsidP="0072284E">
      <w:pPr>
        <w:rPr>
          <w:rFonts w:eastAsia="Times New Roman"/>
          <w:sz w:val="24"/>
          <w:szCs w:val="24"/>
          <w:lang w:val="es-ES_tradnl" w:eastAsia="es-MX"/>
        </w:rPr>
      </w:pPr>
    </w:p>
    <w:p w14:paraId="6CE843B9" w14:textId="77777777" w:rsidR="0072284E" w:rsidRPr="004961F5" w:rsidRDefault="0072284E" w:rsidP="0072284E">
      <w:pPr>
        <w:rPr>
          <w:rFonts w:eastAsia="Times New Roman"/>
          <w:sz w:val="24"/>
          <w:szCs w:val="24"/>
          <w:lang w:val="es-ES_tradnl" w:eastAsia="es-MX"/>
        </w:rPr>
      </w:pPr>
    </w:p>
    <w:p w14:paraId="257B0AB7" w14:textId="77777777" w:rsidR="0072284E" w:rsidRPr="004961F5" w:rsidRDefault="0072284E" w:rsidP="0072284E">
      <w:pPr>
        <w:rPr>
          <w:rFonts w:eastAsia="Times New Roman"/>
          <w:sz w:val="24"/>
          <w:szCs w:val="24"/>
          <w:lang w:val="es-ES_tradnl" w:eastAsia="es-MX"/>
        </w:rPr>
      </w:pPr>
    </w:p>
    <w:p w14:paraId="7C56E7B7" w14:textId="77777777" w:rsidR="0072284E" w:rsidRPr="004961F5" w:rsidRDefault="0072284E" w:rsidP="0072284E">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292814B3" w14:textId="2D04647F" w:rsidR="0072284E" w:rsidRDefault="0072284E" w:rsidP="0072284E">
      <w:pPr>
        <w:kinsoku w:val="0"/>
        <w:overflowPunct w:val="0"/>
        <w:autoSpaceDE/>
        <w:autoSpaceDN/>
        <w:adjustRightInd/>
        <w:spacing w:before="256" w:after="716" w:line="277" w:lineRule="exact"/>
        <w:ind w:left="72" w:right="72"/>
        <w:textAlignment w:val="baseline"/>
        <w:rPr>
          <w:rFonts w:ascii="Verdana" w:hAnsi="Verdana" w:cs="Verdana"/>
          <w:i/>
          <w:iCs/>
          <w:spacing w:val="-3"/>
          <w:sz w:val="12"/>
          <w:szCs w:val="12"/>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72284E" w:rsidSect="006C58F9">
      <w:pgSz w:w="12312" w:h="15782"/>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9EA"/>
    <w:multiLevelType w:val="singleLevel"/>
    <w:tmpl w:val="278A3956"/>
    <w:lvl w:ilvl="0">
      <w:start w:val="1"/>
      <w:numFmt w:val="upperRoman"/>
      <w:lvlText w:val="%1.-"/>
      <w:lvlJc w:val="left"/>
      <w:pPr>
        <w:tabs>
          <w:tab w:val="num" w:pos="360"/>
        </w:tabs>
        <w:ind w:left="72"/>
      </w:pPr>
      <w:rPr>
        <w:b/>
        <w:bCs/>
        <w:snapToGrid/>
        <w:spacing w:val="-2"/>
        <w:sz w:val="23"/>
        <w:szCs w:val="23"/>
      </w:rPr>
    </w:lvl>
  </w:abstractNum>
  <w:abstractNum w:abstractNumId="1" w15:restartNumberingAfterBreak="0">
    <w:nsid w:val="00ABD9F2"/>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2" w15:restartNumberingAfterBreak="0">
    <w:nsid w:val="01EBD26C"/>
    <w:multiLevelType w:val="singleLevel"/>
    <w:tmpl w:val="FFFFFFFF"/>
    <w:lvl w:ilvl="0">
      <w:numFmt w:val="bullet"/>
      <w:lvlText w:val="·"/>
      <w:lvlJc w:val="left"/>
      <w:pPr>
        <w:tabs>
          <w:tab w:val="num" w:pos="792"/>
        </w:tabs>
        <w:ind w:left="792" w:hanging="360"/>
      </w:pPr>
      <w:rPr>
        <w:rFonts w:ascii="Symbol" w:hAnsi="Symbol" w:cs="Symbol"/>
        <w:snapToGrid/>
        <w:sz w:val="23"/>
        <w:szCs w:val="23"/>
      </w:rPr>
    </w:lvl>
  </w:abstractNum>
  <w:abstractNum w:abstractNumId="3" w15:restartNumberingAfterBreak="0">
    <w:nsid w:val="021E650E"/>
    <w:multiLevelType w:val="singleLevel"/>
    <w:tmpl w:val="FFFFFFFF"/>
    <w:lvl w:ilvl="0">
      <w:start w:val="1"/>
      <w:numFmt w:val="decimal"/>
      <w:lvlText w:val="%1."/>
      <w:lvlJc w:val="left"/>
      <w:pPr>
        <w:tabs>
          <w:tab w:val="num" w:pos="792"/>
        </w:tabs>
        <w:ind w:left="576"/>
      </w:pPr>
      <w:rPr>
        <w:i/>
        <w:iCs/>
        <w:snapToGrid/>
        <w:sz w:val="23"/>
        <w:szCs w:val="23"/>
      </w:rPr>
    </w:lvl>
  </w:abstractNum>
  <w:abstractNum w:abstractNumId="4" w15:restartNumberingAfterBreak="0">
    <w:nsid w:val="04BEBE8E"/>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5" w15:restartNumberingAfterBreak="0">
    <w:nsid w:val="05957838"/>
    <w:multiLevelType w:val="singleLevel"/>
    <w:tmpl w:val="FFFFFFFF"/>
    <w:lvl w:ilvl="0">
      <w:start w:val="1"/>
      <w:numFmt w:val="decimal"/>
      <w:lvlText w:val="%1.-"/>
      <w:lvlJc w:val="left"/>
      <w:pPr>
        <w:tabs>
          <w:tab w:val="num" w:pos="360"/>
        </w:tabs>
      </w:pPr>
      <w:rPr>
        <w:b/>
        <w:bCs/>
        <w:snapToGrid/>
        <w:sz w:val="23"/>
        <w:szCs w:val="23"/>
      </w:rPr>
    </w:lvl>
  </w:abstractNum>
  <w:num w:numId="1" w16cid:durableId="161898924">
    <w:abstractNumId w:val="3"/>
  </w:num>
  <w:num w:numId="2" w16cid:durableId="1119420896">
    <w:abstractNumId w:val="3"/>
    <w:lvlOverride w:ilvl="0">
      <w:lvl w:ilvl="0">
        <w:numFmt w:val="decimal"/>
        <w:lvlText w:val="%1."/>
        <w:lvlJc w:val="left"/>
        <w:pPr>
          <w:tabs>
            <w:tab w:val="num" w:pos="1008"/>
          </w:tabs>
          <w:ind w:left="576"/>
        </w:pPr>
        <w:rPr>
          <w:i/>
          <w:iCs/>
          <w:snapToGrid/>
          <w:sz w:val="23"/>
          <w:szCs w:val="23"/>
        </w:rPr>
      </w:lvl>
    </w:lvlOverride>
  </w:num>
  <w:num w:numId="3" w16cid:durableId="267540333">
    <w:abstractNumId w:val="1"/>
  </w:num>
  <w:num w:numId="4" w16cid:durableId="794523803">
    <w:abstractNumId w:val="1"/>
    <w:lvlOverride w:ilvl="0">
      <w:lvl w:ilvl="0">
        <w:numFmt w:val="decimal"/>
        <w:lvlText w:val="%1."/>
        <w:lvlJc w:val="left"/>
        <w:pPr>
          <w:tabs>
            <w:tab w:val="num" w:pos="576"/>
          </w:tabs>
          <w:ind w:left="576" w:hanging="288"/>
        </w:pPr>
        <w:rPr>
          <w:i/>
          <w:iCs/>
          <w:snapToGrid/>
          <w:spacing w:val="6"/>
          <w:sz w:val="23"/>
          <w:szCs w:val="23"/>
        </w:rPr>
      </w:lvl>
    </w:lvlOverride>
  </w:num>
  <w:num w:numId="5" w16cid:durableId="419375798">
    <w:abstractNumId w:val="4"/>
  </w:num>
  <w:num w:numId="6" w16cid:durableId="852840650">
    <w:abstractNumId w:val="4"/>
    <w:lvlOverride w:ilvl="0">
      <w:lvl w:ilvl="0">
        <w:numFmt w:val="decimal"/>
        <w:lvlText w:val="%1."/>
        <w:lvlJc w:val="left"/>
        <w:pPr>
          <w:tabs>
            <w:tab w:val="num" w:pos="576"/>
          </w:tabs>
          <w:ind w:left="576" w:hanging="288"/>
        </w:pPr>
        <w:rPr>
          <w:i/>
          <w:iCs/>
          <w:snapToGrid/>
          <w:spacing w:val="4"/>
          <w:sz w:val="23"/>
          <w:szCs w:val="23"/>
        </w:rPr>
      </w:lvl>
    </w:lvlOverride>
  </w:num>
  <w:num w:numId="7" w16cid:durableId="408580889">
    <w:abstractNumId w:val="2"/>
  </w:num>
  <w:num w:numId="8" w16cid:durableId="1168012499">
    <w:abstractNumId w:val="5"/>
  </w:num>
  <w:num w:numId="9" w16cid:durableId="203636556">
    <w:abstractNumId w:val="0"/>
  </w:num>
  <w:num w:numId="10" w16cid:durableId="394012762">
    <w:abstractNumId w:val="0"/>
    <w:lvlOverride w:ilvl="0">
      <w:lvl w:ilvl="0">
        <w:numFmt w:val="upperRoman"/>
        <w:lvlText w:val="%1.-"/>
        <w:lvlJc w:val="left"/>
        <w:pPr>
          <w:tabs>
            <w:tab w:val="num" w:pos="504"/>
          </w:tabs>
          <w:ind w:left="72"/>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AD"/>
    <w:rsid w:val="000864D9"/>
    <w:rsid w:val="005313AD"/>
    <w:rsid w:val="006C58F9"/>
    <w:rsid w:val="0072284E"/>
    <w:rsid w:val="009C4108"/>
    <w:rsid w:val="00AF7462"/>
    <w:rsid w:val="00B9332D"/>
    <w:rsid w:val="00BD6D4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A6236"/>
  <w14:defaultImageDpi w14:val="0"/>
  <w15:docId w15:val="{BB2E2C2A-7983-4180-BD13-BC468E76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4807</Words>
  <Characters>25750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2024-04-25T19:10:00Z</dcterms:created>
  <dcterms:modified xsi:type="dcterms:W3CDTF">2024-04-25T19:10:00Z</dcterms:modified>
</cp:coreProperties>
</file>